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29" w:rsidRPr="00D92826" w:rsidRDefault="00FC2733" w:rsidP="00D92826">
      <w:pPr>
        <w:spacing w:after="52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К</w:t>
      </w:r>
      <w:r w:rsidR="002F6329" w:rsidRPr="00E56E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ак правильно заключить договор туристических услуг и на что обратить внимание при заключении договора</w:t>
      </w:r>
      <w:r w:rsidR="00E56E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Основным документом, подтверждающим наличие взаимных прав и обязанностей туристической организации и туриста, прежде всего, является договор на оказание туристских услуг.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Информируем, что туроператор несет основную ответственность за организацию поездки туриста, за неоказание или ненадлежащее оказание туристу услуг, входящих в туристский продукт, независимо от того, кем должны были оказываться или оказывались эти услуги. Согласно требованиям ст. 9 Федерального закона  "Об  основах  туристской деятельности в Российской Федерации" от 24.11.1996 № 132-ФЗ (далее - Закон № 132-ФЗ) Туроператор отвечает перед туристом или иным заказчиком за действия (бездействие) третьих лиц, оказывающих услуги, входящие в туристский продукт.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ст. 6 Закона № 132-ФЗ при подготовке к путешествию, во время его совершения, включая транзит, турист имеет право </w:t>
      </w:r>
      <w:proofErr w:type="gram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необходимую и достоверную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свободу передвижения, свободный доступ к туристским ресурсам с учетом принятых в стране (месте) временного пребывания ограничительных мер;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обеспечение в соответствии с Законом экстренной помощи за счет средств резервного фонда объединения туроператоров в сфере выездного туризма;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- возмещение убытков и компенсацию морального вреда в случае невыполнения условий договора о реализации туристского продукта туроператором или 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турагентом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порядке, установленном законодательством Российской Федерации;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содействие органов власти (органов местного самоуправления) страны (места) временного пребывания в получении правовой и иных видов неотложной помощи;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беспрепятственный доступ к средствам связи;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получение копии свидетельства о внесении сведений о туроператоре в реестр;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информацию о возможности добровольно застраховать риски, связанные с совершением путешествия и не покрываемые финансовым обеспечением ответственности туроператора, в том числе в связи с ненадлежащим исполнением туроператором обязательств по договору о реализации туристского продукта.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Согласно п. 8 ст. 3 Постановления Правительства РФ от 18.11.2020 № 1852</w:t>
      </w:r>
      <w:r w:rsidR="002C796A"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"Об утверждении Правил оказания услуг по реализации туристского продукта"</w:t>
      </w:r>
      <w:r w:rsidR="002C796A"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- Правила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) исполнитель обязан своевременно предоставлять потребителю необходимую и достоверную информацию о реализуемом туристском продукте, обеспечивающую возможность его правильного выбора. Информация о туристском продукте в обязательном порядке должна содержать 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сведения</w:t>
      </w:r>
      <w:proofErr w:type="gram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:о</w:t>
      </w:r>
      <w:proofErr w:type="spellEnd"/>
      <w:proofErr w:type="gram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потребительских свойствах (качестве) туристского продукта - программе пребывания, 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(месте) временного пребывания, о наличии экскурсовода (гида), гида-переводчика и инструктора-проводника, а также о дополнительных 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услугах;об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общей цене туристского продукта в рублях.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п. п. 13, 14 ст. 4 </w:t>
      </w:r>
      <w:proofErr w:type="gram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Правил</w:t>
      </w:r>
      <w:proofErr w:type="gram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реализация туристского продукта осуществляется на основании договора о реализации туристского продукта, заключаемого 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письменной форме, в том числе в форме электронного документа. Договор о реализации туристского продукта между исполнителем и потребителем в письменной форме считается заключенным, если между сторонами в письменной форме достигнуто соглашение по всем существенным условиям договора о реализации туристского продукта. Договор о реализации туристского продукта, составленный в форме электронного документа, считается заключенным с момента оплаты потребителем туристского продукта, подтверждающей его согласие с условиями, содержащимися в предложенном исполнителем договоре о реализации туристского продукта.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Согласно ст.  32  Закона РФ "О защите прав потребителей" от 07.02.1992 № 2300-1 (далее - Закона № 2300-1) предусмотрено право потребителя на отказ от исполнения договора об оказании туристских услуг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При этом, потребитель вправе потребовать документального подтверждения фактических затрат туроператора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турагента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 на день отказа от договора, и должен оплачивать лишь фактически понесенные исполнителем затраты.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В случае</w:t>
      </w:r>
      <w:proofErr w:type="gram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если туристская услуга оказана с недостатками потребитель по своему выбору вправе потребовать (ст. 29 Закона  №2300-1):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безвозмездного устранения недостатков оказанной услуги (можно потребовать в момент оказания туристической услуги, обратившись к представителю туроператора);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возмещения расходов по устранению недостатков услуги третьими лицами;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повторного безвозмездного оказания услуги;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соответствующего уменьшения цены оказанной услуги;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расторжения договора об оказании услуги (при наличии существенных недостатков услуги или иных существенных отступлений от условий договора либо при нарушении туристической фирмой сроков удовлетворения требования о безвозмездном устранении недостатков).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случае невыполнения условий договора о реализации туристского продукта туроператором или   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турагентом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  турист имеет право на возмещение убытков и компенсацию морального вреда (в соответствии со ст. 6 Закон № 132-ФЗ).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В случае несоответствия качества туристского продукта (например, отель не соответствует условиям, заявленным в договоре) потребителю необходимо незамедлительно обратиться к представителю туроператора в письменной форме, а после окончания путешествия к туроператору с письменной претензией в течение 20 дней со дня окончания действия договора. Кроме того, следует зафиксировать все недостатки на фото или видео.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Услуги, входящие в туристский продукт, и процесс их оказания должны быть безопасными для жизни, здоровья, имущества потребителя и окружающей среды.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Также основаниями для расторжения договора об оказании туристских услуг могут быть существенно изменившиеся обстоятельства, из которых исходил турист при заключении договора (например, болезнь родственника туриста, ухудшение условий путешествия и т.д.).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К существенным изменениям обстоятельств относятся (ст. 10 Закона об основах туристской деятельности):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ухудшение условий путешествия, указанных в договоре;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изменение сроков совершения путешествия;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непредвиденный рост транспортных тарифов;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невозможность совершения туристом поездки по независящим от него обстоятельствам (болезнь туриста, отказ в выдаче визы и другие обстоятельства).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В случае расторжения договора об оказании туристских услуг потребителю необходимо написать туроператору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турагенту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 претензию в двух экземплярах. К претензии следует приложить копии документов, подтверждающих правоотношения между потребителем и туроператором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турагентом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) (договор об оказании туристских услуг, квитанции об оплате 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услуг и др.). Один экземпляр претензии передается туроператору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турагенту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), а на втором он делает отметку о получении претензии потребителя путем проставления даты получения, печати организации и Ф.И.О., подписи лица, принявшего претензию. В случае невозможности передать претензию туроператору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турагенту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 лично потребителю необходимо отправить ее на юридический адрес исполнителя (изготовителя) по почте России заказным письмом с уведомлением о вручении и описью вложения.</w:t>
      </w:r>
    </w:p>
    <w:p w:rsidR="00647265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Получив претензию, туроператор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 должен известить потребителя о своем решении в письменной форме. Срок рассмотрения претензии - 10 дней (ст. 31 Закона  №2300-1). В случае его отказа удовлетворить требования потребителя в досудебном порядке, потребитель имеет право обратиться в суд с исковым заявлением для защиты своих прав и законных интересов (в соответствии со ст. 11 ГК РФ и ст. 17 Закона</w:t>
      </w:r>
      <w:r w:rsidR="002C796A"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6472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2300-1).</w:t>
      </w:r>
    </w:p>
    <w:p w:rsidR="00647265" w:rsidRPr="00CA6C1F" w:rsidRDefault="00647265" w:rsidP="00647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C1F">
        <w:rPr>
          <w:rFonts w:ascii="Times New Roman" w:hAnsi="Times New Roman" w:cs="Times New Roman"/>
          <w:sz w:val="24"/>
          <w:szCs w:val="24"/>
        </w:rPr>
        <w:t>В случае возникновения вопросов консультации Вы  можете получить:</w:t>
      </w:r>
    </w:p>
    <w:p w:rsidR="00647265" w:rsidRPr="008B0287" w:rsidRDefault="00647265" w:rsidP="00647265">
      <w:pPr>
        <w:spacing w:after="15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 </w:t>
      </w:r>
      <w:r w:rsidRPr="008B0287">
        <w:rPr>
          <w:rFonts w:ascii="Times New Roman" w:hAnsi="Times New Roman" w:cs="Times New Roman"/>
          <w:sz w:val="24"/>
          <w:szCs w:val="24"/>
        </w:rPr>
        <w:t xml:space="preserve">Общественной приемной Управления </w:t>
      </w:r>
      <w:proofErr w:type="spellStart"/>
      <w:r w:rsidRPr="008B028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B0287">
        <w:rPr>
          <w:rFonts w:ascii="Times New Roman" w:hAnsi="Times New Roman" w:cs="Times New Roman"/>
          <w:sz w:val="24"/>
          <w:szCs w:val="24"/>
        </w:rPr>
        <w:t xml:space="preserve"> по Новгородской  области по адресу: В.Новгород, ул.  Германа, д.14 </w:t>
      </w:r>
      <w:proofErr w:type="spellStart"/>
      <w:r w:rsidRPr="008B028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B0287">
        <w:rPr>
          <w:rFonts w:ascii="Times New Roman" w:hAnsi="Times New Roman" w:cs="Times New Roman"/>
          <w:sz w:val="24"/>
          <w:szCs w:val="24"/>
        </w:rPr>
        <w:t>. № 101 тел. 971-106.</w:t>
      </w:r>
    </w:p>
    <w:p w:rsidR="00647265" w:rsidRPr="008B0287" w:rsidRDefault="00647265" w:rsidP="00647265">
      <w:pPr>
        <w:spacing w:after="150"/>
        <w:ind w:left="1276" w:hanging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287">
        <w:rPr>
          <w:rFonts w:ascii="Times New Roman" w:hAnsi="Times New Roman" w:cs="Times New Roman"/>
          <w:sz w:val="24"/>
          <w:szCs w:val="24"/>
        </w:rPr>
        <w:t xml:space="preserve">                      в Центре по информированию и консультированию  потребителей по адресу: </w:t>
      </w:r>
      <w:proofErr w:type="gramStart"/>
      <w:r w:rsidRPr="008B02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B0287">
        <w:rPr>
          <w:rFonts w:ascii="Times New Roman" w:hAnsi="Times New Roman" w:cs="Times New Roman"/>
          <w:sz w:val="24"/>
          <w:szCs w:val="24"/>
        </w:rPr>
        <w:t>. Великий Новгород, ул. Германа 29а, каб.</w:t>
      </w:r>
      <w:r w:rsidR="00880B0C">
        <w:rPr>
          <w:rFonts w:ascii="Times New Roman" w:hAnsi="Times New Roman" w:cs="Times New Roman"/>
          <w:sz w:val="24"/>
          <w:szCs w:val="24"/>
        </w:rPr>
        <w:t>5,10,12</w:t>
      </w:r>
      <w:r w:rsidRPr="008B0287">
        <w:rPr>
          <w:rFonts w:ascii="Times New Roman" w:hAnsi="Times New Roman" w:cs="Times New Roman"/>
          <w:sz w:val="24"/>
          <w:szCs w:val="24"/>
        </w:rPr>
        <w:t xml:space="preserve"> тел. 77-20-38;</w:t>
      </w:r>
      <w:r w:rsidR="004F200E">
        <w:rPr>
          <w:rFonts w:ascii="Times New Roman" w:hAnsi="Times New Roman" w:cs="Times New Roman"/>
          <w:sz w:val="24"/>
          <w:szCs w:val="24"/>
        </w:rPr>
        <w:t xml:space="preserve"> 73-06-77.</w:t>
      </w:r>
    </w:p>
    <w:p w:rsidR="00647265" w:rsidRPr="008B0287" w:rsidRDefault="00647265" w:rsidP="0064726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B0287">
        <w:t>Работает Единый консультационный центр, который функционирует в круглосуточном режиме, </w:t>
      </w:r>
      <w:r w:rsidRPr="008B0287">
        <w:rPr>
          <w:rStyle w:val="a4"/>
        </w:rPr>
        <w:t>по телефону 8 800 555 49 43 (звонок бесплатный),</w:t>
      </w:r>
      <w:r w:rsidRPr="008B0287">
        <w:t> без выходных дней на русском и английском языках.</w:t>
      </w:r>
    </w:p>
    <w:p w:rsidR="00647265" w:rsidRPr="008B0287" w:rsidRDefault="00647265" w:rsidP="0064726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B0287">
        <w:t>Используя Государственный информационный ресурс для потребителей </w:t>
      </w:r>
      <w:hyperlink r:id="rId4" w:history="1">
        <w:r w:rsidRPr="008B0287">
          <w:rPr>
            <w:rStyle w:val="a5"/>
          </w:rPr>
          <w:t>https://zpp.rospotrebnadzor.ru</w:t>
        </w:r>
      </w:hyperlink>
      <w:r w:rsidRPr="008B0287">
        <w:t xml:space="preserve">,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</w:t>
      </w:r>
      <w:proofErr w:type="spellStart"/>
      <w:r w:rsidRPr="008B0287">
        <w:t>Роспотребнадзора</w:t>
      </w:r>
      <w:proofErr w:type="spellEnd"/>
      <w:r w:rsidRPr="008B0287">
        <w:t xml:space="preserve"> в сфере защиты прав потребителей.</w:t>
      </w:r>
    </w:p>
    <w:p w:rsidR="004B5638" w:rsidRDefault="004B5638" w:rsidP="006472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5638" w:rsidSect="003E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329"/>
    <w:rsid w:val="00045304"/>
    <w:rsid w:val="00057A77"/>
    <w:rsid w:val="00082DC7"/>
    <w:rsid w:val="000D43F7"/>
    <w:rsid w:val="001E65D4"/>
    <w:rsid w:val="002C796A"/>
    <w:rsid w:val="002F6329"/>
    <w:rsid w:val="003E1EFB"/>
    <w:rsid w:val="00495F6C"/>
    <w:rsid w:val="004B5638"/>
    <w:rsid w:val="004F200E"/>
    <w:rsid w:val="0064300C"/>
    <w:rsid w:val="00647265"/>
    <w:rsid w:val="006D0A3E"/>
    <w:rsid w:val="00763742"/>
    <w:rsid w:val="00880B0C"/>
    <w:rsid w:val="009B4201"/>
    <w:rsid w:val="00BB34DF"/>
    <w:rsid w:val="00C2163D"/>
    <w:rsid w:val="00C37C05"/>
    <w:rsid w:val="00D92826"/>
    <w:rsid w:val="00D940FE"/>
    <w:rsid w:val="00E56EE8"/>
    <w:rsid w:val="00E90F70"/>
    <w:rsid w:val="00F317C5"/>
    <w:rsid w:val="00FC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FB"/>
  </w:style>
  <w:style w:type="paragraph" w:styleId="1">
    <w:name w:val="heading 1"/>
    <w:basedOn w:val="a"/>
    <w:link w:val="10"/>
    <w:uiPriority w:val="9"/>
    <w:qFormat/>
    <w:rsid w:val="002F6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3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F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56EE8"/>
    <w:rPr>
      <w:b/>
      <w:bCs/>
    </w:rPr>
  </w:style>
  <w:style w:type="character" w:styleId="a5">
    <w:name w:val="Hyperlink"/>
    <w:basedOn w:val="a0"/>
    <w:unhideWhenUsed/>
    <w:rsid w:val="006472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1352</Words>
  <Characters>7710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2024-05-21T06:30:00Z</cp:lastPrinted>
  <dcterms:created xsi:type="dcterms:W3CDTF">2022-06-09T06:19:00Z</dcterms:created>
  <dcterms:modified xsi:type="dcterms:W3CDTF">2024-11-11T06:52:00Z</dcterms:modified>
</cp:coreProperties>
</file>