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B" w:rsidRDefault="001D490B" w:rsidP="001D49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Чем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опасен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листериоз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D490B" w:rsidRPr="001D490B" w:rsidRDefault="001D490B" w:rsidP="00655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Листериоз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сапрозоонозное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инфекционное заболевание человека и животных, вызываемое патогенными представителями рода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Listeria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, характеризуется множеством источников и резервуаров инфекции, разнообразием путей и факторов передачи возбудителя, полиморфизмом клинических проявлений, высокой летальностью. </w:t>
      </w:r>
    </w:p>
    <w:p w:rsidR="001D490B" w:rsidRPr="001D490B" w:rsidRDefault="001D490B" w:rsidP="0065516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Источником инфекции для человека являются сельскохозяйственные животные 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t>больные и бессимптомные носители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и грызуны. Переносчиком листерий могут быть кровососущие членистоногие (иксодовые и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гамазовые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клещи), а также различные виды блох и вшей. Больной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листериозом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человек или бессимптомный носитель также представляет эпидемиологическую опасность для окружающих.</w:t>
      </w:r>
    </w:p>
    <w:p w:rsidR="001D490B" w:rsidRPr="001D490B" w:rsidRDefault="001D490B" w:rsidP="0065516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К продуктам, наиболее вероятно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контаминированным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листериями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отнесены: мягкие сыры, готовые к употреблению мясо, мясные деликатесы, салаты, ферментированные или сухие колбасы, паштеты и мясные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спреды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>, рыба холодного копчения, ростки семян, дыни, сырое (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непастеризованное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>) молоко и сырые молочные продукты.</w:t>
      </w:r>
    </w:p>
    <w:p w:rsidR="001D490B" w:rsidRPr="001D490B" w:rsidRDefault="001D490B" w:rsidP="00AF73E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Случаи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листериоза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среди населения Российской Федерации выявляются ежегодно. При этом за последние 10 лет отмечается тенденция к росту заболеваемости: с 35 случаев в 2012 г. (0,02 на 100 тысяч населения) до 100 случаев в 2023 г. 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br/>
        <w:t xml:space="preserve">(0,07 </w:t>
      </w:r>
      <w:proofErr w:type="gramStart"/>
      <w:r w:rsidRPr="001D49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gramStart"/>
      <w:r w:rsidRPr="001D490B">
        <w:rPr>
          <w:rFonts w:ascii="Times New Roman" w:eastAsia="Times New Roman" w:hAnsi="Times New Roman" w:cs="Times New Roman"/>
          <w:sz w:val="24"/>
          <w:szCs w:val="24"/>
        </w:rPr>
        <w:t>тысяч</w:t>
      </w:r>
      <w:proofErr w:type="gram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населения). 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>Кроме того, в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динамике отмечено увеличение числа тяжелых форм заболевания, летальные исходы в среднем за 10 лет фиксируются 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>в среднем в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20% случаев. Необходимо обратить внимание на то, что летальные исходы регистрируются преимущественно у заболевших лиц пожилого возраста, а также у лиц с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иммунодефицит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>ными</w:t>
      </w:r>
      <w:proofErr w:type="spellEnd"/>
      <w:r w:rsidR="00FF031C">
        <w:rPr>
          <w:rFonts w:ascii="Times New Roman" w:eastAsia="Times New Roman" w:hAnsi="Times New Roman" w:cs="Times New Roman"/>
          <w:sz w:val="24"/>
          <w:szCs w:val="24"/>
        </w:rPr>
        <w:t xml:space="preserve"> состояниями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490B" w:rsidRPr="001D490B" w:rsidRDefault="001D490B" w:rsidP="0065516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В Новгородской области 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>в наблюдаемы</w:t>
      </w:r>
      <w:r w:rsidR="00FF031C">
        <w:rPr>
          <w:rFonts w:ascii="Times New Roman" w:eastAsia="Times New Roman" w:hAnsi="Times New Roman" w:cs="Times New Roman"/>
          <w:sz w:val="24"/>
          <w:szCs w:val="24"/>
        </w:rPr>
        <w:tab/>
        <w:t xml:space="preserve"> период </w:t>
      </w:r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случаи заболевания </w:t>
      </w:r>
      <w:proofErr w:type="spellStart"/>
      <w:r w:rsidRPr="001D490B">
        <w:rPr>
          <w:rFonts w:ascii="Times New Roman" w:eastAsia="Times New Roman" w:hAnsi="Times New Roman" w:cs="Times New Roman"/>
          <w:sz w:val="24"/>
          <w:szCs w:val="24"/>
        </w:rPr>
        <w:t>листериозом</w:t>
      </w:r>
      <w:proofErr w:type="spellEnd"/>
      <w:r w:rsidRPr="001D490B">
        <w:rPr>
          <w:rFonts w:ascii="Times New Roman" w:eastAsia="Times New Roman" w:hAnsi="Times New Roman" w:cs="Times New Roman"/>
          <w:sz w:val="24"/>
          <w:szCs w:val="24"/>
        </w:rPr>
        <w:t xml:space="preserve"> не регистрировались. </w:t>
      </w:r>
    </w:p>
    <w:p w:rsidR="001D490B" w:rsidRPr="001D490B" w:rsidRDefault="001D490B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Восприимчивость человека к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листериозу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низкая. Не каждый человек, столкнувшийся с возбудителем,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заболеет</w:t>
      </w:r>
      <w:proofErr w:type="gram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.Э</w:t>
      </w:r>
      <w:proofErr w:type="gram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многом зависит от вирулентности штамма листерии, инфицирующей дозы и состояния иммунной системы человека.</w:t>
      </w:r>
    </w:p>
    <w:p w:rsidR="001D490B" w:rsidRDefault="001D490B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этим, выделяют группы риска, которые наиболее восприимчивы к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листериозу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55164" w:rsidRPr="001D490B" w:rsidRDefault="00655164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0B" w:rsidRPr="001D490B" w:rsidRDefault="001D490B" w:rsidP="006551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беременные женщины и новорожденные,</w:t>
      </w:r>
    </w:p>
    <w:p w:rsidR="001D490B" w:rsidRPr="001D490B" w:rsidRDefault="001D490B" w:rsidP="006551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 старше 50 лет,</w:t>
      </w:r>
    </w:p>
    <w:p w:rsidR="001D490B" w:rsidRPr="001D490B" w:rsidRDefault="001D490B" w:rsidP="006551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живущие с ВИЧ-инфекцией,</w:t>
      </w:r>
    </w:p>
    <w:p w:rsidR="001D490B" w:rsidRPr="001D490B" w:rsidRDefault="001D490B" w:rsidP="006551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онкологические больные,</w:t>
      </w:r>
    </w:p>
    <w:p w:rsidR="001D490B" w:rsidRPr="001D490B" w:rsidRDefault="001D490B" w:rsidP="006551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больные сахарным диабетом и другими хроническими заболеваниями,</w:t>
      </w:r>
    </w:p>
    <w:p w:rsidR="001D490B" w:rsidRPr="001D490B" w:rsidRDefault="001D490B" w:rsidP="006551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работники животноводческих ферм, мясокомбинатов, птицефабрик и других предприятий.</w:t>
      </w:r>
    </w:p>
    <w:p w:rsidR="00655164" w:rsidRDefault="00655164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0B" w:rsidRPr="001D490B" w:rsidRDefault="001D490B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Инкубационный период при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листериозе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среднем составляет от 1-2 дней до 2-4 недель, иногда он может достигать 2 месяцев.</w:t>
      </w:r>
    </w:p>
    <w:p w:rsidR="001D490B" w:rsidRPr="001D490B" w:rsidRDefault="001D490B" w:rsidP="00FF031C">
      <w:pPr>
        <w:shd w:val="clear" w:color="auto" w:fill="FFFFFF"/>
        <w:spacing w:after="0" w:line="28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Клинические проявления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листериоза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многообразны и зависят от формы инфекции. 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</w:t>
      </w:r>
      <w:proofErr w:type="spellEnd"/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проявляться 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ангиной, общей интоксикаци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ей, повышением температуры тела, гнойным конъюнктивитом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отеком век, снижением остроты зрения, 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боли в мышцах и суставах, появление сыпи на коже, может быть симптоматика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сходна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многими кишечными инфекциями (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тошнота, рвота, диарея, схваткообразные боли в животе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D49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Нервная форма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листериоза</w:t>
      </w:r>
      <w:proofErr w:type="spellEnd"/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проявляется в виде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листериозного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менингита,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менингоэнцефалита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абсцесса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мозга</w:t>
      </w:r>
      <w:proofErr w:type="gram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одной из наиболее распространенных форм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листериоза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чаще всего встречается у детей до трех лет и взрослых старше 50 лет.</w:t>
      </w:r>
    </w:p>
    <w:p w:rsidR="00655164" w:rsidRPr="00655164" w:rsidRDefault="00655164" w:rsidP="00EB4DBC">
      <w:pPr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Наибольшую опасность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представляет для беременных  женщин и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новорожденных</w:t>
      </w:r>
      <w:proofErr w:type="gram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ечение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листериоза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самих беременных обычно благоприятное. Он часто протекает бессимптомно или со слабой гриппоподобной симптоматикой – </w:t>
      </w:r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повышением температуры тела, головной болью, катаральными явлениями. У некоторых отмечаются симптомы гастроэнтерита – тошнота, рвота, повышение температуры.</w:t>
      </w:r>
    </w:p>
    <w:p w:rsidR="00655164" w:rsidRPr="00655164" w:rsidRDefault="00655164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</w:t>
      </w:r>
      <w:r w:rsidR="00602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при клинически выраженном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листериозе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так и при бессимптомном течении высок риск прохождения листерий через плаценту с развитием внутриутробной инфекции плода.</w:t>
      </w:r>
    </w:p>
    <w:p w:rsidR="00655164" w:rsidRPr="001D490B" w:rsidRDefault="00655164" w:rsidP="00602B3C">
      <w:pPr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Внутриутробное заражение плода часто приводит к выкидышам, мертворождению, развитию пороков плода, а также менингитам, сепсису и пневмонии у новорожденных.</w:t>
      </w:r>
      <w:r w:rsidR="00AF7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имптомы врожденного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листериоза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обычно выявляются у новорожденных через 1–2 суток после рождения, а в случае инфицирования во время родов — на 2–3-й неделях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</w:t>
      </w:r>
      <w:proofErr w:type="gram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аиболее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часто врожденный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протекает с развитием сепсиса, </w:t>
      </w:r>
      <w:proofErr w:type="spellStart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менингоэнцефалита</w:t>
      </w:r>
      <w:proofErr w:type="spellEnd"/>
      <w:r w:rsidRPr="00655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пневмонии, гепатита и характеризуется чрезвычайно высокой летальностью – до 90%.</w:t>
      </w:r>
    </w:p>
    <w:p w:rsidR="001D490B" w:rsidRDefault="001D490B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Специфическая профилактика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листериоза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людей отсутствует. </w:t>
      </w:r>
    </w:p>
    <w:p w:rsidR="00AF73E7" w:rsidRPr="001D490B" w:rsidRDefault="00AF73E7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0B" w:rsidRPr="001D490B" w:rsidRDefault="001D490B" w:rsidP="00655164">
      <w:pPr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качестве индивидуальной неспецифической профилактики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листериоза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рекомендуется:</w:t>
      </w:r>
    </w:p>
    <w:p w:rsidR="001D490B" w:rsidRPr="001D490B" w:rsidRDefault="001D490B" w:rsidP="006551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Подвергать продукты (мясные, молочные, рыбу и морепродукты) тщательной тепловой обработке.</w:t>
      </w:r>
    </w:p>
    <w:p w:rsidR="001D490B" w:rsidRPr="001D490B" w:rsidRDefault="001D490B" w:rsidP="006551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Внимательно читать указанную на упаковке информацию о сроке годности и температуре хранения готовых продуктов и следовать этим указаниям.</w:t>
      </w:r>
    </w:p>
    <w:p w:rsidR="001D490B" w:rsidRPr="001D490B" w:rsidRDefault="001D490B" w:rsidP="006551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Следить за чистотой в холодильнике: регулярно мыть холодильник, своевременно утилизировать продукты с истекшим сроком годности.</w:t>
      </w:r>
    </w:p>
    <w:p w:rsidR="001D490B" w:rsidRPr="001D490B" w:rsidRDefault="001D490B" w:rsidP="006551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процессе приготовления и хранения пищи отделять готовые продукты от </w:t>
      </w:r>
      <w:proofErr w:type="gram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сырых</w:t>
      </w:r>
      <w:proofErr w:type="gram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D490B" w:rsidRPr="001D490B" w:rsidRDefault="001D490B" w:rsidP="006551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Лицам из групп риска рекомендуется избегать употребления </w:t>
      </w:r>
      <w:proofErr w:type="spellStart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непастеризованного</w:t>
      </w:r>
      <w:proofErr w:type="spellEnd"/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молока, мягких сыров, колбасных, мясных и рыбных изделий в вакуумной упаковке и других продуктов готовых к употреблению.</w:t>
      </w:r>
    </w:p>
    <w:p w:rsidR="001D490B" w:rsidRPr="001D490B" w:rsidRDefault="001D490B" w:rsidP="006551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уходе за животными рекомендуется носить специальную одежду и использовать средства индивидуальной защиты – маску и перчатки.</w:t>
      </w:r>
    </w:p>
    <w:p w:rsidR="00AF73E7" w:rsidRDefault="00AF73E7" w:rsidP="00655164">
      <w:pPr>
        <w:shd w:val="clear" w:color="auto" w:fill="FFFFFF"/>
        <w:spacing w:after="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90B" w:rsidRPr="001D490B" w:rsidRDefault="001D490B" w:rsidP="00AF73E7">
      <w:pPr>
        <w:shd w:val="clear" w:color="auto" w:fill="FFFFFF"/>
        <w:spacing w:after="0" w:line="28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Берегите себя и будьте здоровы!</w:t>
      </w:r>
    </w:p>
    <w:p w:rsidR="001D490B" w:rsidRPr="001D490B" w:rsidRDefault="001D490B" w:rsidP="001D490B">
      <w:pPr>
        <w:shd w:val="clear" w:color="auto" w:fill="FFFFFF"/>
        <w:spacing w:after="160" w:line="284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9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D490B" w:rsidRPr="001D490B" w:rsidRDefault="001D490B" w:rsidP="001D490B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252F" w:rsidRPr="001D490B" w:rsidRDefault="00DC252F" w:rsidP="001D490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C4221" w:rsidRPr="001D490B" w:rsidRDefault="00EC4221" w:rsidP="004A3E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4221" w:rsidRPr="001D490B" w:rsidSect="005C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373"/>
    <w:multiLevelType w:val="multilevel"/>
    <w:tmpl w:val="760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B0B48"/>
    <w:multiLevelType w:val="multilevel"/>
    <w:tmpl w:val="EA5C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C7970"/>
    <w:multiLevelType w:val="multilevel"/>
    <w:tmpl w:val="3708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A0BE2"/>
    <w:multiLevelType w:val="multilevel"/>
    <w:tmpl w:val="E31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B07F6"/>
    <w:multiLevelType w:val="multilevel"/>
    <w:tmpl w:val="2256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41D"/>
    <w:rsid w:val="000246C2"/>
    <w:rsid w:val="00150408"/>
    <w:rsid w:val="001D490B"/>
    <w:rsid w:val="002D4633"/>
    <w:rsid w:val="00366D45"/>
    <w:rsid w:val="004A3EE8"/>
    <w:rsid w:val="005C6FF5"/>
    <w:rsid w:val="00602B3C"/>
    <w:rsid w:val="00655164"/>
    <w:rsid w:val="00715CE3"/>
    <w:rsid w:val="0084518E"/>
    <w:rsid w:val="008C441D"/>
    <w:rsid w:val="00950EBB"/>
    <w:rsid w:val="00AF63F4"/>
    <w:rsid w:val="00AF73E7"/>
    <w:rsid w:val="00DC252F"/>
    <w:rsid w:val="00DE39A2"/>
    <w:rsid w:val="00EB4DBC"/>
    <w:rsid w:val="00EC4221"/>
    <w:rsid w:val="00F55B01"/>
    <w:rsid w:val="00F85D7C"/>
    <w:rsid w:val="00FF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F5"/>
  </w:style>
  <w:style w:type="paragraph" w:styleId="1">
    <w:name w:val="heading 1"/>
    <w:basedOn w:val="a"/>
    <w:link w:val="10"/>
    <w:uiPriority w:val="9"/>
    <w:qFormat/>
    <w:rsid w:val="008C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C441D"/>
    <w:rPr>
      <w:color w:val="0000FF"/>
      <w:u w:val="single"/>
    </w:rPr>
  </w:style>
  <w:style w:type="character" w:customStyle="1" w:styleId="hl">
    <w:name w:val="hl"/>
    <w:basedOn w:val="a0"/>
    <w:rsid w:val="008C441D"/>
  </w:style>
  <w:style w:type="paragraph" w:styleId="a4">
    <w:name w:val="Normal (Web)"/>
    <w:basedOn w:val="a"/>
    <w:uiPriority w:val="99"/>
    <w:unhideWhenUsed/>
    <w:rsid w:val="008C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">
    <w:name w:val="prod"/>
    <w:basedOn w:val="a0"/>
    <w:rsid w:val="008C441D"/>
  </w:style>
  <w:style w:type="character" w:customStyle="1" w:styleId="portion">
    <w:name w:val="portion"/>
    <w:basedOn w:val="a0"/>
    <w:rsid w:val="008C441D"/>
  </w:style>
  <w:style w:type="character" w:customStyle="1" w:styleId="11">
    <w:name w:val="Заголовок1"/>
    <w:basedOn w:val="a0"/>
    <w:rsid w:val="008C441D"/>
  </w:style>
  <w:style w:type="character" w:customStyle="1" w:styleId="rcp">
    <w:name w:val="rcp"/>
    <w:basedOn w:val="a0"/>
    <w:rsid w:val="008C441D"/>
  </w:style>
  <w:style w:type="paragraph" w:styleId="a5">
    <w:name w:val="Balloon Text"/>
    <w:basedOn w:val="a"/>
    <w:link w:val="a6"/>
    <w:uiPriority w:val="99"/>
    <w:semiHidden/>
    <w:unhideWhenUsed/>
    <w:rsid w:val="008C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1D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DC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397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1176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799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12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37">
          <w:marLeft w:val="0"/>
          <w:marRight w:val="0"/>
          <w:marTop w:val="101"/>
          <w:marBottom w:val="0"/>
          <w:divBdr>
            <w:top w:val="single" w:sz="4" w:space="4" w:color="E39915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8593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8760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701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46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8901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00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57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810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883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7350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52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546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482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199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31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8736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937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2024-09-04T09:49:00Z</cp:lastPrinted>
  <dcterms:created xsi:type="dcterms:W3CDTF">2024-05-17T08:08:00Z</dcterms:created>
  <dcterms:modified xsi:type="dcterms:W3CDTF">2024-09-09T06:25:00Z</dcterms:modified>
</cp:coreProperties>
</file>