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CE4" w:rsidRDefault="000E6CE4" w:rsidP="000E6CE4">
      <w:pPr>
        <w:autoSpaceDE w:val="0"/>
        <w:autoSpaceDN w:val="0"/>
        <w:adjustRightInd w:val="0"/>
        <w:jc w:val="center"/>
        <w:rPr>
          <w:color w:val="000000"/>
          <w:sz w:val="28"/>
          <w:szCs w:val="28"/>
        </w:rPr>
      </w:pPr>
      <w:r>
        <w:rPr>
          <w:noProof/>
        </w:rPr>
        <w:drawing>
          <wp:inline distT="0" distB="0" distL="0" distR="0">
            <wp:extent cx="781050" cy="971550"/>
            <wp:effectExtent l="0" t="0" r="0" b="0"/>
            <wp:docPr id="1" name="Рисунок 1" descr="гер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ал"/>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1050" cy="971550"/>
                    </a:xfrm>
                    <a:prstGeom prst="rect">
                      <a:avLst/>
                    </a:prstGeom>
                    <a:noFill/>
                    <a:ln>
                      <a:noFill/>
                    </a:ln>
                  </pic:spPr>
                </pic:pic>
              </a:graphicData>
            </a:graphic>
          </wp:inline>
        </w:drawing>
      </w:r>
    </w:p>
    <w:p w:rsidR="000E6CE4" w:rsidRDefault="000E6CE4" w:rsidP="000E6CE4">
      <w:pPr>
        <w:autoSpaceDE w:val="0"/>
        <w:autoSpaceDN w:val="0"/>
        <w:adjustRightInd w:val="0"/>
        <w:jc w:val="center"/>
        <w:rPr>
          <w:b/>
          <w:bCs/>
          <w:color w:val="000000"/>
          <w:sz w:val="28"/>
          <w:szCs w:val="28"/>
        </w:rPr>
      </w:pPr>
      <w:r>
        <w:rPr>
          <w:b/>
          <w:bCs/>
          <w:color w:val="000000"/>
          <w:sz w:val="28"/>
          <w:szCs w:val="28"/>
        </w:rPr>
        <w:t>Российская Федерация</w:t>
      </w:r>
    </w:p>
    <w:p w:rsidR="000E6CE4" w:rsidRDefault="000E6CE4" w:rsidP="000E6CE4">
      <w:pPr>
        <w:autoSpaceDE w:val="0"/>
        <w:autoSpaceDN w:val="0"/>
        <w:adjustRightInd w:val="0"/>
        <w:jc w:val="center"/>
        <w:rPr>
          <w:b/>
          <w:bCs/>
          <w:color w:val="000000"/>
          <w:sz w:val="28"/>
          <w:szCs w:val="28"/>
        </w:rPr>
      </w:pPr>
      <w:r>
        <w:rPr>
          <w:b/>
          <w:bCs/>
          <w:color w:val="000000"/>
          <w:sz w:val="28"/>
          <w:szCs w:val="28"/>
        </w:rPr>
        <w:t>Новгородская область</w:t>
      </w:r>
    </w:p>
    <w:p w:rsidR="000E6CE4" w:rsidRDefault="000E6CE4" w:rsidP="000E6CE4">
      <w:pPr>
        <w:autoSpaceDE w:val="0"/>
        <w:autoSpaceDN w:val="0"/>
        <w:adjustRightInd w:val="0"/>
        <w:jc w:val="center"/>
        <w:rPr>
          <w:b/>
          <w:bCs/>
          <w:color w:val="000000"/>
          <w:sz w:val="28"/>
          <w:szCs w:val="28"/>
        </w:rPr>
      </w:pPr>
      <w:r>
        <w:rPr>
          <w:b/>
          <w:bCs/>
          <w:color w:val="000000"/>
          <w:sz w:val="28"/>
          <w:szCs w:val="28"/>
        </w:rPr>
        <w:t>ДУМА ЛЮБЫТИНСКОГО МУНИЦИПАЛЬНОГО  РАЙОНА</w:t>
      </w:r>
    </w:p>
    <w:p w:rsidR="000E6CE4" w:rsidRDefault="000E6CE4" w:rsidP="000E6CE4">
      <w:pPr>
        <w:pStyle w:val="ConsTitle"/>
        <w:widowControl/>
        <w:jc w:val="center"/>
        <w:rPr>
          <w:rFonts w:ascii="Times New Roman" w:hAnsi="Times New Roman"/>
          <w:sz w:val="28"/>
          <w:szCs w:val="28"/>
        </w:rPr>
      </w:pPr>
    </w:p>
    <w:p w:rsidR="000E6CE4" w:rsidRDefault="000E6CE4" w:rsidP="000E6CE4">
      <w:pPr>
        <w:pStyle w:val="ConsTitle"/>
        <w:widowControl/>
        <w:jc w:val="center"/>
        <w:outlineLvl w:val="0"/>
        <w:rPr>
          <w:rFonts w:ascii="Times New Roman" w:hAnsi="Times New Roman" w:cs="Times New Roman"/>
          <w:sz w:val="28"/>
          <w:szCs w:val="28"/>
        </w:rPr>
      </w:pPr>
      <w:r>
        <w:rPr>
          <w:rFonts w:ascii="Times New Roman" w:hAnsi="Times New Roman" w:cs="Times New Roman"/>
          <w:sz w:val="28"/>
          <w:szCs w:val="28"/>
        </w:rPr>
        <w:t>РЕШЕНИЕ</w:t>
      </w:r>
    </w:p>
    <w:p w:rsidR="000E6CE4" w:rsidRDefault="000E6CE4" w:rsidP="000E6CE4">
      <w:pPr>
        <w:rPr>
          <w:b/>
        </w:rPr>
      </w:pPr>
    </w:p>
    <w:p w:rsidR="000E6CE4" w:rsidRDefault="003B2127" w:rsidP="000E6CE4">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О</w:t>
      </w:r>
      <w:r w:rsidR="000E6CE4">
        <w:rPr>
          <w:rFonts w:ascii="Times New Roman" w:hAnsi="Times New Roman" w:cs="Times New Roman"/>
          <w:sz w:val="28"/>
          <w:szCs w:val="28"/>
        </w:rPr>
        <w:t xml:space="preserve"> внесении изменений и дополнений в Устав Любы</w:t>
      </w:r>
      <w:r>
        <w:rPr>
          <w:rFonts w:ascii="Times New Roman" w:hAnsi="Times New Roman" w:cs="Times New Roman"/>
          <w:sz w:val="28"/>
          <w:szCs w:val="28"/>
        </w:rPr>
        <w:t>тинского муниципального района</w:t>
      </w:r>
    </w:p>
    <w:p w:rsidR="000E6CE4" w:rsidRDefault="000E6CE4" w:rsidP="000E6CE4">
      <w:pPr>
        <w:pStyle w:val="ConsPlusTitle"/>
        <w:widowControl/>
        <w:jc w:val="center"/>
        <w:rPr>
          <w:rFonts w:ascii="Times New Roman" w:hAnsi="Times New Roman" w:cs="Times New Roman"/>
          <w:b w:val="0"/>
          <w:sz w:val="24"/>
          <w:szCs w:val="24"/>
        </w:rPr>
      </w:pPr>
    </w:p>
    <w:p w:rsidR="000E6CE4" w:rsidRDefault="000E6CE4" w:rsidP="000E6CE4">
      <w:pPr>
        <w:jc w:val="center"/>
        <w:rPr>
          <w:sz w:val="28"/>
          <w:szCs w:val="28"/>
        </w:rPr>
      </w:pPr>
      <w:r>
        <w:rPr>
          <w:sz w:val="28"/>
          <w:szCs w:val="28"/>
        </w:rPr>
        <w:t>Принято Думой Любытинского  муниципального района  26.03.2021 года</w:t>
      </w:r>
    </w:p>
    <w:p w:rsidR="000E6CE4" w:rsidRDefault="000E6CE4" w:rsidP="000E6CE4">
      <w:pPr>
        <w:rPr>
          <w:sz w:val="28"/>
          <w:szCs w:val="28"/>
        </w:rPr>
      </w:pPr>
    </w:p>
    <w:p w:rsidR="000E6CE4" w:rsidRDefault="000E6CE4" w:rsidP="000E6CE4">
      <w:pPr>
        <w:rPr>
          <w:sz w:val="28"/>
          <w:szCs w:val="28"/>
        </w:rPr>
      </w:pPr>
      <w:r>
        <w:rPr>
          <w:sz w:val="28"/>
          <w:szCs w:val="28"/>
        </w:rPr>
        <w:t>Дума Любытинского муниципального района</w:t>
      </w:r>
    </w:p>
    <w:p w:rsidR="000E6CE4" w:rsidRDefault="000E6CE4" w:rsidP="000E6CE4">
      <w:pPr>
        <w:rPr>
          <w:sz w:val="24"/>
          <w:szCs w:val="24"/>
        </w:rPr>
      </w:pPr>
    </w:p>
    <w:p w:rsidR="0039684B" w:rsidRPr="00CE1DB5" w:rsidRDefault="0039684B" w:rsidP="0039684B">
      <w:pPr>
        <w:tabs>
          <w:tab w:val="left" w:pos="0"/>
        </w:tabs>
        <w:ind w:firstLine="709"/>
        <w:jc w:val="both"/>
        <w:rPr>
          <w:sz w:val="26"/>
          <w:szCs w:val="26"/>
        </w:rPr>
      </w:pPr>
      <w:r w:rsidRPr="00CE1DB5">
        <w:rPr>
          <w:sz w:val="26"/>
          <w:szCs w:val="26"/>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Любытинского муниципального района Дума Любытинского муниципального района </w:t>
      </w:r>
    </w:p>
    <w:p w:rsidR="0039684B" w:rsidRPr="00CE1DB5" w:rsidRDefault="0039684B" w:rsidP="0039684B">
      <w:pPr>
        <w:tabs>
          <w:tab w:val="left" w:pos="0"/>
        </w:tabs>
        <w:jc w:val="both"/>
        <w:rPr>
          <w:sz w:val="26"/>
          <w:szCs w:val="26"/>
        </w:rPr>
      </w:pPr>
      <w:r w:rsidRPr="00CE1DB5">
        <w:rPr>
          <w:b/>
          <w:sz w:val="26"/>
          <w:szCs w:val="26"/>
        </w:rPr>
        <w:t>РЕШИЛА:</w:t>
      </w:r>
    </w:p>
    <w:p w:rsidR="0039684B" w:rsidRPr="00CE1DB5" w:rsidRDefault="0039684B" w:rsidP="0039684B">
      <w:pPr>
        <w:pStyle w:val="a5"/>
        <w:numPr>
          <w:ilvl w:val="0"/>
          <w:numId w:val="1"/>
        </w:numPr>
        <w:ind w:left="0" w:firstLine="709"/>
        <w:jc w:val="both"/>
        <w:rPr>
          <w:bCs/>
          <w:sz w:val="26"/>
          <w:szCs w:val="26"/>
        </w:rPr>
      </w:pPr>
      <w:r w:rsidRPr="00CE1DB5">
        <w:rPr>
          <w:sz w:val="26"/>
          <w:szCs w:val="26"/>
        </w:rPr>
        <w:t>Внести в Устав Любытинского муниципального района следующие изменения:</w:t>
      </w:r>
      <w:r w:rsidRPr="00CE1DB5">
        <w:rPr>
          <w:bCs/>
          <w:sz w:val="26"/>
          <w:szCs w:val="26"/>
        </w:rPr>
        <w:t xml:space="preserve"> </w:t>
      </w:r>
    </w:p>
    <w:p w:rsidR="0039684B" w:rsidRPr="00375E4B" w:rsidRDefault="0039684B" w:rsidP="0039684B">
      <w:pPr>
        <w:pStyle w:val="a5"/>
        <w:numPr>
          <w:ilvl w:val="1"/>
          <w:numId w:val="1"/>
        </w:numPr>
        <w:autoSpaceDE w:val="0"/>
        <w:ind w:left="1429"/>
        <w:jc w:val="both"/>
        <w:rPr>
          <w:sz w:val="26"/>
          <w:szCs w:val="26"/>
        </w:rPr>
      </w:pPr>
      <w:proofErr w:type="spellStart"/>
      <w:r w:rsidRPr="00375E4B">
        <w:rPr>
          <w:sz w:val="26"/>
          <w:szCs w:val="26"/>
        </w:rPr>
        <w:t>Пунт</w:t>
      </w:r>
      <w:proofErr w:type="spellEnd"/>
      <w:r w:rsidRPr="00375E4B">
        <w:rPr>
          <w:sz w:val="26"/>
          <w:szCs w:val="26"/>
        </w:rPr>
        <w:t xml:space="preserve"> 39 части 1 статьи 5 </w:t>
      </w:r>
      <w:proofErr w:type="spellStart"/>
      <w:r w:rsidRPr="00375E4B">
        <w:rPr>
          <w:sz w:val="26"/>
          <w:szCs w:val="26"/>
        </w:rPr>
        <w:t>изложиь</w:t>
      </w:r>
      <w:proofErr w:type="spellEnd"/>
      <w:r w:rsidRPr="00375E4B">
        <w:rPr>
          <w:sz w:val="26"/>
          <w:szCs w:val="26"/>
        </w:rPr>
        <w:t xml:space="preserve"> в новой редакции:</w:t>
      </w:r>
    </w:p>
    <w:p w:rsidR="0039684B" w:rsidRPr="00375E4B" w:rsidRDefault="0039684B" w:rsidP="0039684B">
      <w:pPr>
        <w:pStyle w:val="1"/>
        <w:ind w:firstLine="567"/>
        <w:jc w:val="both"/>
        <w:rPr>
          <w:rFonts w:ascii="Times New Roman" w:hAnsi="Times New Roman" w:cs="Times New Roman"/>
          <w:b/>
          <w:sz w:val="26"/>
          <w:szCs w:val="26"/>
        </w:rPr>
      </w:pPr>
      <w:r w:rsidRPr="00375E4B">
        <w:rPr>
          <w:rFonts w:ascii="Times New Roman" w:hAnsi="Times New Roman" w:cs="Times New Roman"/>
          <w:b/>
          <w:sz w:val="26"/>
          <w:szCs w:val="26"/>
        </w:rPr>
        <w:t>«39) организация в соответствии с федеральным  законом  выполнения комплексных кадастровых работ и утверждение карты-плана территории.</w:t>
      </w:r>
    </w:p>
    <w:p w:rsidR="0039684B" w:rsidRPr="00375E4B" w:rsidRDefault="0039684B" w:rsidP="0039684B">
      <w:pPr>
        <w:pStyle w:val="a5"/>
        <w:autoSpaceDE w:val="0"/>
        <w:ind w:left="1429"/>
        <w:jc w:val="both"/>
        <w:rPr>
          <w:b/>
          <w:sz w:val="26"/>
          <w:szCs w:val="26"/>
        </w:rPr>
      </w:pPr>
    </w:p>
    <w:p w:rsidR="0039684B" w:rsidRPr="00CE1DB5" w:rsidRDefault="0039684B" w:rsidP="0039684B">
      <w:pPr>
        <w:pStyle w:val="a5"/>
        <w:numPr>
          <w:ilvl w:val="1"/>
          <w:numId w:val="1"/>
        </w:numPr>
        <w:autoSpaceDE w:val="0"/>
        <w:ind w:left="1429"/>
        <w:jc w:val="both"/>
        <w:rPr>
          <w:sz w:val="26"/>
          <w:szCs w:val="26"/>
        </w:rPr>
      </w:pPr>
      <w:r w:rsidRPr="00CE1DB5">
        <w:rPr>
          <w:sz w:val="26"/>
          <w:szCs w:val="26"/>
        </w:rPr>
        <w:t>Статью 5.1  дополнить пунктом 16 следующего содержания:</w:t>
      </w:r>
    </w:p>
    <w:p w:rsidR="0039684B" w:rsidRPr="00CE1DB5" w:rsidRDefault="0039684B" w:rsidP="0039684B">
      <w:pPr>
        <w:autoSpaceDE w:val="0"/>
        <w:autoSpaceDN w:val="0"/>
        <w:adjustRightInd w:val="0"/>
        <w:jc w:val="both"/>
        <w:rPr>
          <w:rFonts w:eastAsiaTheme="minorHAnsi"/>
          <w:b/>
          <w:sz w:val="26"/>
          <w:szCs w:val="26"/>
          <w:lang w:eastAsia="en-US"/>
        </w:rPr>
      </w:pPr>
      <w:r w:rsidRPr="00CE1DB5">
        <w:rPr>
          <w:b/>
          <w:sz w:val="26"/>
          <w:szCs w:val="26"/>
        </w:rPr>
        <w:t xml:space="preserve">16) </w:t>
      </w:r>
      <w:r w:rsidRPr="00CE1DB5">
        <w:rPr>
          <w:rFonts w:eastAsiaTheme="minorHAnsi"/>
          <w:b/>
          <w:sz w:val="26"/>
          <w:szCs w:val="26"/>
          <w:lang w:eastAsia="en-US"/>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39684B" w:rsidRPr="00CE1DB5" w:rsidRDefault="0039684B" w:rsidP="0039684B">
      <w:pPr>
        <w:spacing w:after="1" w:line="280" w:lineRule="atLeast"/>
        <w:jc w:val="both"/>
        <w:rPr>
          <w:b/>
          <w:sz w:val="26"/>
          <w:szCs w:val="26"/>
        </w:rPr>
      </w:pPr>
    </w:p>
    <w:p w:rsidR="0039684B" w:rsidRPr="00CE1DB5" w:rsidRDefault="0039684B" w:rsidP="0039684B">
      <w:pPr>
        <w:spacing w:after="1" w:line="260" w:lineRule="atLeast"/>
        <w:ind w:firstLine="540"/>
        <w:jc w:val="both"/>
        <w:rPr>
          <w:b/>
          <w:sz w:val="26"/>
          <w:szCs w:val="26"/>
        </w:rPr>
      </w:pPr>
    </w:p>
    <w:p w:rsidR="0039684B" w:rsidRPr="00CE1DB5" w:rsidRDefault="0039684B" w:rsidP="0039684B">
      <w:pPr>
        <w:pStyle w:val="a5"/>
        <w:numPr>
          <w:ilvl w:val="1"/>
          <w:numId w:val="1"/>
        </w:numPr>
        <w:ind w:left="0" w:firstLine="709"/>
        <w:jc w:val="both"/>
        <w:rPr>
          <w:sz w:val="26"/>
          <w:szCs w:val="26"/>
        </w:rPr>
      </w:pPr>
      <w:r w:rsidRPr="00CE1DB5">
        <w:rPr>
          <w:sz w:val="26"/>
          <w:szCs w:val="26"/>
        </w:rPr>
        <w:t>Дополнить статьей 12.1 следующего содержания:</w:t>
      </w:r>
    </w:p>
    <w:p w:rsidR="0039684B" w:rsidRPr="00CE1DB5" w:rsidRDefault="0039684B" w:rsidP="0039684B">
      <w:pPr>
        <w:ind w:firstLine="567"/>
        <w:jc w:val="both"/>
        <w:rPr>
          <w:sz w:val="26"/>
          <w:szCs w:val="26"/>
        </w:rPr>
      </w:pPr>
      <w:r w:rsidRPr="00CE1DB5">
        <w:rPr>
          <w:sz w:val="26"/>
          <w:szCs w:val="26"/>
        </w:rPr>
        <w:t xml:space="preserve">        «Статья 12.1. Инициативные проекты </w:t>
      </w:r>
    </w:p>
    <w:p w:rsidR="0039684B" w:rsidRPr="00CE1DB5" w:rsidRDefault="0039684B" w:rsidP="0039684B">
      <w:pPr>
        <w:ind w:firstLine="567"/>
        <w:jc w:val="both"/>
        <w:rPr>
          <w:sz w:val="26"/>
          <w:szCs w:val="26"/>
        </w:rPr>
      </w:pPr>
      <w:r w:rsidRPr="00CE1DB5">
        <w:rPr>
          <w:sz w:val="26"/>
          <w:szCs w:val="26"/>
        </w:rPr>
        <w:t xml:space="preserve">1. В целях реализации мероприятий, имеющих приоритетное значение для жителей муниципального района или его части, по решению вопросов местного значения или иных вопросов, право </w:t>
      </w:r>
      <w:proofErr w:type="gramStart"/>
      <w:r w:rsidRPr="00CE1DB5">
        <w:rPr>
          <w:sz w:val="26"/>
          <w:szCs w:val="26"/>
        </w:rPr>
        <w:t>решения</w:t>
      </w:r>
      <w:proofErr w:type="gramEnd"/>
      <w:r w:rsidRPr="00CE1DB5">
        <w:rPr>
          <w:sz w:val="26"/>
          <w:szCs w:val="26"/>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Любытинского муниципального района, на которой могут реализовываться инициативные проекты, устанавливается нормативным решением Думы муниципального района. </w:t>
      </w:r>
    </w:p>
    <w:p w:rsidR="0039684B" w:rsidRPr="00CE1DB5" w:rsidRDefault="0039684B" w:rsidP="0039684B">
      <w:pPr>
        <w:ind w:firstLine="567"/>
        <w:jc w:val="both"/>
        <w:rPr>
          <w:sz w:val="26"/>
          <w:szCs w:val="26"/>
        </w:rPr>
      </w:pPr>
      <w:r w:rsidRPr="00CE1DB5">
        <w:rPr>
          <w:sz w:val="26"/>
          <w:szCs w:val="26"/>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района, органы территориального общественного самоуправления, староста сельского населенного пункта (далее - инициаторы проекта). Минимальная </w:t>
      </w:r>
      <w:r w:rsidRPr="00CE1DB5">
        <w:rPr>
          <w:sz w:val="26"/>
          <w:szCs w:val="26"/>
        </w:rPr>
        <w:lastRenderedPageBreak/>
        <w:t>численность инициативной группы может быть уменьшена нормативным решением Думы муниципального района. Право выступить инициатором проекта в соответствии с нормативным решением Думы муниципального района может быть предоставлено также иным лицам, осуществляющим деятельность на территории муниципального района. </w:t>
      </w:r>
    </w:p>
    <w:p w:rsidR="0039684B" w:rsidRPr="00CE1DB5" w:rsidRDefault="0039684B" w:rsidP="0039684B">
      <w:pPr>
        <w:ind w:firstLine="567"/>
        <w:jc w:val="both"/>
        <w:rPr>
          <w:sz w:val="26"/>
          <w:szCs w:val="26"/>
        </w:rPr>
      </w:pPr>
      <w:r w:rsidRPr="00CE1DB5">
        <w:rPr>
          <w:sz w:val="26"/>
          <w:szCs w:val="26"/>
        </w:rPr>
        <w:t>3. Инициативный проект должен содержать следующие сведения: </w:t>
      </w:r>
    </w:p>
    <w:p w:rsidR="0039684B" w:rsidRPr="00CE1DB5" w:rsidRDefault="0039684B" w:rsidP="0039684B">
      <w:pPr>
        <w:ind w:firstLine="567"/>
        <w:jc w:val="both"/>
        <w:rPr>
          <w:sz w:val="26"/>
          <w:szCs w:val="26"/>
        </w:rPr>
      </w:pPr>
      <w:r w:rsidRPr="00CE1DB5">
        <w:rPr>
          <w:sz w:val="26"/>
          <w:szCs w:val="26"/>
        </w:rPr>
        <w:t>1) описание проблемы, решение которой имеет приоритетное значение для жителей Любытинского муниципального района или его части; </w:t>
      </w:r>
    </w:p>
    <w:p w:rsidR="0039684B" w:rsidRPr="00CE1DB5" w:rsidRDefault="0039684B" w:rsidP="0039684B">
      <w:pPr>
        <w:ind w:firstLine="567"/>
        <w:jc w:val="both"/>
        <w:rPr>
          <w:sz w:val="26"/>
          <w:szCs w:val="26"/>
        </w:rPr>
      </w:pPr>
      <w:r w:rsidRPr="00CE1DB5">
        <w:rPr>
          <w:sz w:val="26"/>
          <w:szCs w:val="26"/>
        </w:rPr>
        <w:t>2) обоснование предложений по решению указанной проблемы; </w:t>
      </w:r>
    </w:p>
    <w:p w:rsidR="0039684B" w:rsidRPr="00CE1DB5" w:rsidRDefault="0039684B" w:rsidP="0039684B">
      <w:pPr>
        <w:ind w:firstLine="567"/>
        <w:jc w:val="both"/>
        <w:rPr>
          <w:sz w:val="26"/>
          <w:szCs w:val="26"/>
        </w:rPr>
      </w:pPr>
      <w:r w:rsidRPr="00CE1DB5">
        <w:rPr>
          <w:sz w:val="26"/>
          <w:szCs w:val="26"/>
        </w:rPr>
        <w:t>3) описание ожидаемого результата (ожидаемых результатов) реализации инициативного проекта; </w:t>
      </w:r>
    </w:p>
    <w:p w:rsidR="0039684B" w:rsidRPr="00CE1DB5" w:rsidRDefault="0039684B" w:rsidP="0039684B">
      <w:pPr>
        <w:ind w:firstLine="567"/>
        <w:jc w:val="both"/>
        <w:rPr>
          <w:sz w:val="26"/>
          <w:szCs w:val="26"/>
        </w:rPr>
      </w:pPr>
      <w:r w:rsidRPr="00CE1DB5">
        <w:rPr>
          <w:sz w:val="26"/>
          <w:szCs w:val="26"/>
        </w:rPr>
        <w:t>4) предварительный расчет необходимых расходов на реализацию инициативного проекта; </w:t>
      </w:r>
    </w:p>
    <w:p w:rsidR="0039684B" w:rsidRPr="00CE1DB5" w:rsidRDefault="0039684B" w:rsidP="0039684B">
      <w:pPr>
        <w:ind w:firstLine="567"/>
        <w:jc w:val="both"/>
        <w:rPr>
          <w:sz w:val="26"/>
          <w:szCs w:val="26"/>
        </w:rPr>
      </w:pPr>
      <w:r w:rsidRPr="00CE1DB5">
        <w:rPr>
          <w:sz w:val="26"/>
          <w:szCs w:val="26"/>
        </w:rPr>
        <w:t>5) планируемые сроки реализации инициативного проекта; </w:t>
      </w:r>
    </w:p>
    <w:p w:rsidR="0039684B" w:rsidRPr="00CE1DB5" w:rsidRDefault="0039684B" w:rsidP="0039684B">
      <w:pPr>
        <w:ind w:firstLine="567"/>
        <w:jc w:val="both"/>
        <w:rPr>
          <w:sz w:val="26"/>
          <w:szCs w:val="26"/>
        </w:rPr>
      </w:pPr>
      <w:r w:rsidRPr="00CE1DB5">
        <w:rPr>
          <w:sz w:val="26"/>
          <w:szCs w:val="26"/>
        </w:rPr>
        <w:t>6) сведения о планируемом (возможном) финансовом, имущественном и (или) трудовом участии заинтересованных лиц в реализации данного проекта; </w:t>
      </w:r>
    </w:p>
    <w:p w:rsidR="0039684B" w:rsidRPr="00CE1DB5" w:rsidRDefault="0039684B" w:rsidP="0039684B">
      <w:pPr>
        <w:ind w:firstLine="567"/>
        <w:jc w:val="both"/>
        <w:rPr>
          <w:sz w:val="26"/>
          <w:szCs w:val="26"/>
        </w:rPr>
      </w:pPr>
      <w:r w:rsidRPr="00CE1DB5">
        <w:rPr>
          <w:sz w:val="26"/>
          <w:szCs w:val="26"/>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 </w:t>
      </w:r>
    </w:p>
    <w:p w:rsidR="0039684B" w:rsidRPr="00CE1DB5" w:rsidRDefault="0039684B" w:rsidP="0039684B">
      <w:pPr>
        <w:ind w:firstLine="567"/>
        <w:jc w:val="both"/>
        <w:rPr>
          <w:sz w:val="26"/>
          <w:szCs w:val="26"/>
        </w:rPr>
      </w:pPr>
      <w:r w:rsidRPr="00CE1DB5">
        <w:rPr>
          <w:sz w:val="26"/>
          <w:szCs w:val="26"/>
        </w:rPr>
        <w:t>8) указание на территорию Любытинского муниципального района или его часть, в границах которой будет реализовываться инициативный проект, в соответствии с порядком, установленным нормативным решением Думы муниципального района; </w:t>
      </w:r>
    </w:p>
    <w:p w:rsidR="0039684B" w:rsidRPr="00CE1DB5" w:rsidRDefault="0039684B" w:rsidP="0039684B">
      <w:pPr>
        <w:ind w:firstLine="567"/>
        <w:jc w:val="both"/>
        <w:rPr>
          <w:sz w:val="26"/>
          <w:szCs w:val="26"/>
        </w:rPr>
      </w:pPr>
      <w:r w:rsidRPr="00CE1DB5">
        <w:rPr>
          <w:sz w:val="26"/>
          <w:szCs w:val="26"/>
        </w:rPr>
        <w:t>9) иные сведения, предусмотренные нормативным решением Думы муниципального района. </w:t>
      </w:r>
    </w:p>
    <w:p w:rsidR="0039684B" w:rsidRPr="00CE1DB5" w:rsidRDefault="0039684B" w:rsidP="0039684B">
      <w:pPr>
        <w:ind w:firstLine="567"/>
        <w:jc w:val="both"/>
        <w:rPr>
          <w:sz w:val="26"/>
          <w:szCs w:val="26"/>
        </w:rPr>
      </w:pPr>
      <w:r w:rsidRPr="00CE1DB5">
        <w:rPr>
          <w:sz w:val="26"/>
          <w:szCs w:val="26"/>
        </w:rPr>
        <w:t xml:space="preserve">4. </w:t>
      </w:r>
      <w:proofErr w:type="gramStart"/>
      <w:r w:rsidRPr="00CE1DB5">
        <w:rPr>
          <w:sz w:val="26"/>
          <w:szCs w:val="26"/>
        </w:rPr>
        <w:t>Инициативный проект до его внесения в администрацию  муниципального района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района или его части, целесообразности реализации инициативного проекта, а также принятия сходом, собранием или конференцией граждан решения о</w:t>
      </w:r>
      <w:proofErr w:type="gramEnd"/>
      <w:r w:rsidRPr="00CE1DB5">
        <w:rPr>
          <w:sz w:val="26"/>
          <w:szCs w:val="26"/>
        </w:rPr>
        <w:t xml:space="preserve">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 </w:t>
      </w:r>
    </w:p>
    <w:p w:rsidR="0039684B" w:rsidRPr="00CE1DB5" w:rsidRDefault="0039684B" w:rsidP="0039684B">
      <w:pPr>
        <w:ind w:firstLine="567"/>
        <w:jc w:val="both"/>
        <w:rPr>
          <w:sz w:val="26"/>
          <w:szCs w:val="26"/>
        </w:rPr>
      </w:pPr>
      <w:r w:rsidRPr="00CE1DB5">
        <w:rPr>
          <w:sz w:val="26"/>
          <w:szCs w:val="26"/>
        </w:rPr>
        <w:t>Нормативным решением Думы муниципального района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 </w:t>
      </w:r>
    </w:p>
    <w:p w:rsidR="0039684B" w:rsidRPr="00CE1DB5" w:rsidRDefault="0039684B" w:rsidP="0039684B">
      <w:pPr>
        <w:ind w:firstLine="567"/>
        <w:jc w:val="both"/>
        <w:rPr>
          <w:sz w:val="26"/>
          <w:szCs w:val="26"/>
        </w:rPr>
      </w:pPr>
      <w:r w:rsidRPr="00CE1DB5">
        <w:rPr>
          <w:sz w:val="26"/>
          <w:szCs w:val="26"/>
        </w:rPr>
        <w:t>Инициаторы проекта при внесении инициативного проекта в администрацию  муниципального района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района или его части. </w:t>
      </w:r>
    </w:p>
    <w:p w:rsidR="0039684B" w:rsidRPr="00CE1DB5" w:rsidRDefault="0039684B" w:rsidP="0039684B">
      <w:pPr>
        <w:ind w:firstLine="567"/>
        <w:jc w:val="both"/>
        <w:rPr>
          <w:sz w:val="26"/>
          <w:szCs w:val="26"/>
        </w:rPr>
      </w:pPr>
      <w:r w:rsidRPr="00CE1DB5">
        <w:rPr>
          <w:sz w:val="26"/>
          <w:szCs w:val="26"/>
        </w:rPr>
        <w:t xml:space="preserve">5. </w:t>
      </w:r>
      <w:proofErr w:type="gramStart"/>
      <w:r w:rsidRPr="00CE1DB5">
        <w:rPr>
          <w:sz w:val="26"/>
          <w:szCs w:val="26"/>
        </w:rPr>
        <w:t xml:space="preserve">Информация о внесении инициативного проекта в администрацию муниципального района подлежит опубликованию (обнародованию) и размещению на официальном сайте  муниципального района в информационно-телекоммуникационной сети "Интернет" в течение трех рабочих дней со дня внесения инициативного проекта в администрацию </w:t>
      </w:r>
      <w:r w:rsidRPr="00CE1DB5">
        <w:rPr>
          <w:sz w:val="26"/>
          <w:szCs w:val="26"/>
        </w:rPr>
        <w:lastRenderedPageBreak/>
        <w:t>муниципального района  и должна содержать сведения, указанные в части 3 настоящей статьи, а также об инициаторах проекта.</w:t>
      </w:r>
      <w:proofErr w:type="gramEnd"/>
      <w:r w:rsidRPr="00CE1DB5">
        <w:rPr>
          <w:sz w:val="26"/>
          <w:szCs w:val="26"/>
        </w:rPr>
        <w:t xml:space="preserve"> Одновременно граждане информируются о возможности представления в администрацию муниципального района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района, достигшие шестнадцатилетнего возраста.  </w:t>
      </w:r>
    </w:p>
    <w:p w:rsidR="0039684B" w:rsidRPr="00CE1DB5" w:rsidRDefault="0039684B" w:rsidP="0039684B">
      <w:pPr>
        <w:ind w:firstLine="567"/>
        <w:jc w:val="both"/>
        <w:rPr>
          <w:sz w:val="26"/>
          <w:szCs w:val="26"/>
        </w:rPr>
      </w:pPr>
      <w:r w:rsidRPr="00CE1DB5">
        <w:rPr>
          <w:sz w:val="26"/>
          <w:szCs w:val="26"/>
        </w:rPr>
        <w:t>6. Инициативный проект подлежит обязательному рассмотрению администрацией муниципального района в течение 30 дней со дня его внесения. Администрация муниципального района по результатам рассмотрения инициативного проекта принимает одно из следующих решений: </w:t>
      </w:r>
    </w:p>
    <w:p w:rsidR="0039684B" w:rsidRPr="00CE1DB5" w:rsidRDefault="0039684B" w:rsidP="0039684B">
      <w:pPr>
        <w:ind w:firstLine="567"/>
        <w:jc w:val="both"/>
        <w:rPr>
          <w:sz w:val="26"/>
          <w:szCs w:val="26"/>
        </w:rPr>
      </w:pPr>
      <w:r w:rsidRPr="00CE1DB5">
        <w:rPr>
          <w:sz w:val="26"/>
          <w:szCs w:val="26"/>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 </w:t>
      </w:r>
    </w:p>
    <w:p w:rsidR="0039684B" w:rsidRPr="00CE1DB5" w:rsidRDefault="0039684B" w:rsidP="0039684B">
      <w:pPr>
        <w:ind w:firstLine="567"/>
        <w:jc w:val="both"/>
        <w:rPr>
          <w:sz w:val="26"/>
          <w:szCs w:val="26"/>
        </w:rPr>
      </w:pPr>
      <w:r w:rsidRPr="00CE1DB5">
        <w:rPr>
          <w:sz w:val="26"/>
          <w:szCs w:val="26"/>
        </w:rPr>
        <w:t>2) отказать в поддержке инициативного проекта и вернуть его инициаторам проекта с указанием причин отказа в поддержке инициативного проекта. </w:t>
      </w:r>
    </w:p>
    <w:p w:rsidR="0039684B" w:rsidRPr="00CE1DB5" w:rsidRDefault="0039684B" w:rsidP="0039684B">
      <w:pPr>
        <w:ind w:firstLine="567"/>
        <w:jc w:val="both"/>
        <w:rPr>
          <w:sz w:val="26"/>
          <w:szCs w:val="26"/>
        </w:rPr>
      </w:pPr>
      <w:r w:rsidRPr="00CE1DB5">
        <w:rPr>
          <w:sz w:val="26"/>
          <w:szCs w:val="26"/>
        </w:rPr>
        <w:t>7. Администрация муниципального района принимает решение об отказе в поддержке инициативного проекта в одном из следующих случаев: </w:t>
      </w:r>
    </w:p>
    <w:p w:rsidR="0039684B" w:rsidRPr="00CE1DB5" w:rsidRDefault="0039684B" w:rsidP="0039684B">
      <w:pPr>
        <w:ind w:firstLine="567"/>
        <w:jc w:val="both"/>
        <w:rPr>
          <w:sz w:val="26"/>
          <w:szCs w:val="26"/>
        </w:rPr>
      </w:pPr>
      <w:r w:rsidRPr="00CE1DB5">
        <w:rPr>
          <w:sz w:val="26"/>
          <w:szCs w:val="26"/>
        </w:rPr>
        <w:t>1) несоблюдение установленного порядка внесения инициативного проекта и его рассмотрения; </w:t>
      </w:r>
    </w:p>
    <w:p w:rsidR="0039684B" w:rsidRPr="00CE1DB5" w:rsidRDefault="0039684B" w:rsidP="0039684B">
      <w:pPr>
        <w:ind w:firstLine="567"/>
        <w:jc w:val="both"/>
        <w:rPr>
          <w:sz w:val="26"/>
          <w:szCs w:val="26"/>
        </w:rPr>
      </w:pPr>
      <w:r w:rsidRPr="00CE1DB5">
        <w:rPr>
          <w:sz w:val="26"/>
          <w:szCs w:val="26"/>
        </w:rPr>
        <w:t>2) несоответствие инициативного проекта требованиям федеральных законов и иных нормативных правовых актов Российской Федерации, областных законов и иных нормативных правовых актов Новгородской области, уставу муниципального района; </w:t>
      </w:r>
    </w:p>
    <w:p w:rsidR="0039684B" w:rsidRPr="00CE1DB5" w:rsidRDefault="0039684B" w:rsidP="0039684B">
      <w:pPr>
        <w:ind w:firstLine="567"/>
        <w:jc w:val="both"/>
        <w:rPr>
          <w:sz w:val="26"/>
          <w:szCs w:val="26"/>
        </w:rPr>
      </w:pPr>
      <w:r w:rsidRPr="00CE1DB5">
        <w:rPr>
          <w:sz w:val="26"/>
          <w:szCs w:val="26"/>
        </w:rPr>
        <w:t>3) невозможность реализации инициативного проекта ввиду отсутствия у органов местного самоуправления необходимых полномочий и прав; </w:t>
      </w:r>
    </w:p>
    <w:p w:rsidR="0039684B" w:rsidRPr="00CE1DB5" w:rsidRDefault="0039684B" w:rsidP="0039684B">
      <w:pPr>
        <w:ind w:firstLine="567"/>
        <w:jc w:val="both"/>
        <w:rPr>
          <w:sz w:val="26"/>
          <w:szCs w:val="26"/>
        </w:rPr>
      </w:pPr>
      <w:r w:rsidRPr="00CE1DB5">
        <w:rPr>
          <w:sz w:val="26"/>
          <w:szCs w:val="26"/>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 </w:t>
      </w:r>
    </w:p>
    <w:p w:rsidR="0039684B" w:rsidRPr="00CE1DB5" w:rsidRDefault="0039684B" w:rsidP="0039684B">
      <w:pPr>
        <w:ind w:firstLine="567"/>
        <w:jc w:val="both"/>
        <w:rPr>
          <w:sz w:val="26"/>
          <w:szCs w:val="26"/>
        </w:rPr>
      </w:pPr>
      <w:r w:rsidRPr="00CE1DB5">
        <w:rPr>
          <w:sz w:val="26"/>
          <w:szCs w:val="26"/>
        </w:rPr>
        <w:t>5) наличие возможности решения описанной в инициативном проекте проблемы более эффективным способом; </w:t>
      </w:r>
    </w:p>
    <w:p w:rsidR="0039684B" w:rsidRPr="00CE1DB5" w:rsidRDefault="0039684B" w:rsidP="0039684B">
      <w:pPr>
        <w:ind w:firstLine="567"/>
        <w:jc w:val="both"/>
        <w:rPr>
          <w:sz w:val="26"/>
          <w:szCs w:val="26"/>
        </w:rPr>
      </w:pPr>
      <w:r w:rsidRPr="00CE1DB5">
        <w:rPr>
          <w:sz w:val="26"/>
          <w:szCs w:val="26"/>
        </w:rPr>
        <w:t>6) признание инициативного проекта не прошедшим конкурсный отбор. </w:t>
      </w:r>
    </w:p>
    <w:p w:rsidR="0039684B" w:rsidRPr="00CE1DB5" w:rsidRDefault="0039684B" w:rsidP="0039684B">
      <w:pPr>
        <w:ind w:firstLine="567"/>
        <w:jc w:val="both"/>
        <w:rPr>
          <w:sz w:val="26"/>
          <w:szCs w:val="26"/>
        </w:rPr>
      </w:pPr>
      <w:r w:rsidRPr="00CE1DB5">
        <w:rPr>
          <w:sz w:val="26"/>
          <w:szCs w:val="26"/>
        </w:rPr>
        <w:t>8. Администрация муниципального района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 </w:t>
      </w:r>
    </w:p>
    <w:p w:rsidR="0039684B" w:rsidRPr="00CE1DB5" w:rsidRDefault="0039684B" w:rsidP="0039684B">
      <w:pPr>
        <w:ind w:firstLine="567"/>
        <w:jc w:val="both"/>
        <w:rPr>
          <w:sz w:val="26"/>
          <w:szCs w:val="26"/>
        </w:rPr>
      </w:pPr>
      <w:r w:rsidRPr="00CE1DB5">
        <w:rPr>
          <w:sz w:val="26"/>
          <w:szCs w:val="26"/>
        </w:rPr>
        <w:t>9. Порядок выдвижения, внесения, обсуждения, рассмотрения инициативных проектов, а также проведения их конкурсного отбора устанавливается Думой</w:t>
      </w:r>
      <w:proofErr w:type="gramStart"/>
      <w:r w:rsidRPr="00CE1DB5">
        <w:rPr>
          <w:sz w:val="26"/>
          <w:szCs w:val="26"/>
        </w:rPr>
        <w:t>.</w:t>
      </w:r>
      <w:proofErr w:type="gramEnd"/>
      <w:r w:rsidRPr="00CE1DB5">
        <w:rPr>
          <w:sz w:val="26"/>
          <w:szCs w:val="26"/>
        </w:rPr>
        <w:t xml:space="preserve"> </w:t>
      </w:r>
      <w:proofErr w:type="gramStart"/>
      <w:r w:rsidRPr="00CE1DB5">
        <w:rPr>
          <w:sz w:val="26"/>
          <w:szCs w:val="26"/>
        </w:rPr>
        <w:t>м</w:t>
      </w:r>
      <w:proofErr w:type="gramEnd"/>
      <w:r w:rsidRPr="00CE1DB5">
        <w:rPr>
          <w:sz w:val="26"/>
          <w:szCs w:val="26"/>
        </w:rPr>
        <w:t>униципального района. </w:t>
      </w:r>
    </w:p>
    <w:p w:rsidR="0039684B" w:rsidRPr="00CE1DB5" w:rsidRDefault="0039684B" w:rsidP="0039684B">
      <w:pPr>
        <w:ind w:firstLine="567"/>
        <w:jc w:val="both"/>
        <w:rPr>
          <w:sz w:val="26"/>
          <w:szCs w:val="26"/>
        </w:rPr>
      </w:pPr>
      <w:r w:rsidRPr="00CE1DB5">
        <w:rPr>
          <w:sz w:val="26"/>
          <w:szCs w:val="26"/>
        </w:rPr>
        <w:t xml:space="preserve">10. </w:t>
      </w:r>
      <w:proofErr w:type="gramStart"/>
      <w:r w:rsidRPr="00CE1DB5">
        <w:rPr>
          <w:sz w:val="26"/>
          <w:szCs w:val="26"/>
        </w:rPr>
        <w:t xml:space="preserve">В отношении инициативных проектов, выдвигаемых для получения финансовой поддержки за счет межбюджетных трансфертов из бюджета Новгородской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w:t>
      </w:r>
      <w:r w:rsidRPr="00CE1DB5">
        <w:rPr>
          <w:sz w:val="26"/>
          <w:szCs w:val="26"/>
        </w:rPr>
        <w:lastRenderedPageBreak/>
        <w:t>отбора таких инициативных проектов устанавливаются в соответствии с областным законом и (или) иным нормативным правовым актом Новгородской</w:t>
      </w:r>
      <w:proofErr w:type="gramEnd"/>
      <w:r w:rsidRPr="00CE1DB5">
        <w:rPr>
          <w:sz w:val="26"/>
          <w:szCs w:val="26"/>
        </w:rPr>
        <w:t xml:space="preserve"> области. В этом случае требования частей 3, 6, 7, 8, 9, 11 и 12 настоящей статьи не применяются. </w:t>
      </w:r>
    </w:p>
    <w:p w:rsidR="0039684B" w:rsidRPr="00CE1DB5" w:rsidRDefault="0039684B" w:rsidP="0039684B">
      <w:pPr>
        <w:ind w:firstLine="567"/>
        <w:jc w:val="both"/>
        <w:rPr>
          <w:sz w:val="26"/>
          <w:szCs w:val="26"/>
        </w:rPr>
      </w:pPr>
      <w:r w:rsidRPr="00CE1DB5">
        <w:rPr>
          <w:sz w:val="26"/>
          <w:szCs w:val="26"/>
        </w:rPr>
        <w:t>11. В случае</w:t>
      </w:r>
      <w:proofErr w:type="gramStart"/>
      <w:r w:rsidRPr="00CE1DB5">
        <w:rPr>
          <w:sz w:val="26"/>
          <w:szCs w:val="26"/>
        </w:rPr>
        <w:t>,</w:t>
      </w:r>
      <w:proofErr w:type="gramEnd"/>
      <w:r w:rsidRPr="00CE1DB5">
        <w:rPr>
          <w:sz w:val="26"/>
          <w:szCs w:val="26"/>
        </w:rPr>
        <w:t xml:space="preserve"> если в администрацию муниципального района внесено несколько инициативных проектов, в том числе с описанием аналогичных по содержанию приоритетных проблем, администрация муниципального района организует проведение конкурсного отбора и информирует об этом инициаторов проекта. </w:t>
      </w:r>
    </w:p>
    <w:p w:rsidR="0039684B" w:rsidRPr="00CE1DB5" w:rsidRDefault="0039684B" w:rsidP="0039684B">
      <w:pPr>
        <w:ind w:firstLine="567"/>
        <w:jc w:val="both"/>
        <w:rPr>
          <w:sz w:val="26"/>
          <w:szCs w:val="26"/>
        </w:rPr>
      </w:pPr>
      <w:r w:rsidRPr="00CE1DB5">
        <w:rPr>
          <w:sz w:val="26"/>
          <w:szCs w:val="26"/>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решением Думы муниципального района. Состав коллегиального органа (комиссии) формируется администрацией муниципального района. При этом половина от общего числа членов коллегиального органа (комиссии) должна быть назначена на основе предложений Думы муниципального района</w:t>
      </w:r>
      <w:proofErr w:type="gramStart"/>
      <w:r w:rsidRPr="00CE1DB5">
        <w:rPr>
          <w:sz w:val="26"/>
          <w:szCs w:val="26"/>
        </w:rPr>
        <w:t>.. </w:t>
      </w:r>
      <w:proofErr w:type="gramEnd"/>
      <w:r w:rsidRPr="00CE1DB5">
        <w:rPr>
          <w:sz w:val="26"/>
          <w:szCs w:val="26"/>
        </w:rPr>
        <w:t>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 </w:t>
      </w:r>
    </w:p>
    <w:p w:rsidR="0039684B" w:rsidRPr="00CE1DB5" w:rsidRDefault="0039684B" w:rsidP="0039684B">
      <w:pPr>
        <w:ind w:firstLine="567"/>
        <w:jc w:val="both"/>
        <w:rPr>
          <w:sz w:val="26"/>
          <w:szCs w:val="26"/>
        </w:rPr>
      </w:pPr>
      <w:r w:rsidRPr="00CE1DB5">
        <w:rPr>
          <w:sz w:val="26"/>
          <w:szCs w:val="26"/>
        </w:rPr>
        <w:t xml:space="preserve">13. Инициаторы проекта, другие граждане, проживающие на территории  муниципального района,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CE1DB5">
        <w:rPr>
          <w:sz w:val="26"/>
          <w:szCs w:val="26"/>
        </w:rPr>
        <w:t>контроль за</w:t>
      </w:r>
      <w:proofErr w:type="gramEnd"/>
      <w:r w:rsidRPr="00CE1DB5">
        <w:rPr>
          <w:sz w:val="26"/>
          <w:szCs w:val="26"/>
        </w:rPr>
        <w:t xml:space="preserve"> реализацией инициативного проекта в формах, не противоречащих законодательству Российской Федерации. </w:t>
      </w:r>
    </w:p>
    <w:p w:rsidR="0039684B" w:rsidRPr="00CE1DB5" w:rsidRDefault="0039684B" w:rsidP="0039684B">
      <w:pPr>
        <w:ind w:firstLine="567"/>
        <w:jc w:val="both"/>
        <w:rPr>
          <w:sz w:val="26"/>
          <w:szCs w:val="26"/>
        </w:rPr>
      </w:pPr>
      <w:r w:rsidRPr="00CE1DB5">
        <w:rPr>
          <w:sz w:val="26"/>
          <w:szCs w:val="26"/>
        </w:rPr>
        <w:t>14. Информация о рассмотрении инициативного проекта администрацией муниципального района,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района в информационно-телекоммуникационной сети "Интернет". Отчет администрации муниципаль</w:t>
      </w:r>
      <w:bookmarkStart w:id="0" w:name="_GoBack"/>
      <w:bookmarkEnd w:id="0"/>
      <w:r w:rsidRPr="00CE1DB5">
        <w:rPr>
          <w:sz w:val="26"/>
          <w:szCs w:val="26"/>
        </w:rPr>
        <w:t>ного района об итогах реализации инициативного проекта подлежит опубликованию (обнародованию) и размещению на официальном сайте муниципального района в информационно-телекоммуникационной сети "Интернет" в течение 30 календарных дней со дня завершения реализации инициативного проекта.  </w:t>
      </w:r>
    </w:p>
    <w:p w:rsidR="0039684B" w:rsidRPr="00CE1DB5" w:rsidRDefault="0039684B" w:rsidP="0039684B">
      <w:pPr>
        <w:autoSpaceDE w:val="0"/>
        <w:autoSpaceDN w:val="0"/>
        <w:adjustRightInd w:val="0"/>
        <w:jc w:val="both"/>
        <w:rPr>
          <w:sz w:val="26"/>
          <w:szCs w:val="26"/>
        </w:rPr>
      </w:pPr>
      <w:r>
        <w:rPr>
          <w:sz w:val="26"/>
          <w:szCs w:val="26"/>
        </w:rPr>
        <w:t xml:space="preserve">    </w:t>
      </w:r>
      <w:r w:rsidRPr="00CE1DB5">
        <w:rPr>
          <w:sz w:val="26"/>
          <w:szCs w:val="26"/>
        </w:rPr>
        <w:t>2. Главе муниципального района в порядке, установленном Федеральным законом от 21.07.2005 года № 97-ФЗ «О государственной регистрации уставов муниципальных образований», представить настоящее Решение на государственную регистрацию.</w:t>
      </w:r>
    </w:p>
    <w:p w:rsidR="0039684B" w:rsidRPr="00CE1DB5" w:rsidRDefault="0039684B" w:rsidP="0039684B">
      <w:pPr>
        <w:autoSpaceDE w:val="0"/>
        <w:autoSpaceDN w:val="0"/>
        <w:adjustRightInd w:val="0"/>
        <w:ind w:firstLine="567"/>
        <w:jc w:val="both"/>
        <w:rPr>
          <w:sz w:val="26"/>
          <w:szCs w:val="26"/>
        </w:rPr>
      </w:pPr>
      <w:r w:rsidRPr="00CE1DB5">
        <w:rPr>
          <w:sz w:val="26"/>
          <w:szCs w:val="26"/>
        </w:rPr>
        <w:t xml:space="preserve">3. Настоящее решение вступает в силу после его государственной регистрации в Управлении Министерства юстиции Российской Федерации по Новгородской области и официального опубликования в  бюллетене «Официальный вестник». </w:t>
      </w:r>
    </w:p>
    <w:p w:rsidR="0039684B" w:rsidRPr="00B93612" w:rsidRDefault="0039684B" w:rsidP="0039684B">
      <w:pPr>
        <w:pStyle w:val="ConsPlusNormal"/>
        <w:ind w:firstLine="540"/>
        <w:jc w:val="both"/>
        <w:rPr>
          <w:rFonts w:ascii="Times New Roman" w:hAnsi="Times New Roman" w:cs="Times New Roman"/>
          <w:sz w:val="26"/>
          <w:szCs w:val="26"/>
        </w:rPr>
      </w:pPr>
      <w:r w:rsidRPr="00B93612">
        <w:rPr>
          <w:rFonts w:ascii="Times New Roman" w:hAnsi="Times New Roman" w:cs="Times New Roman"/>
          <w:sz w:val="26"/>
          <w:szCs w:val="26"/>
        </w:rPr>
        <w:t>4. Настоящее решение опубликовать в бюллетене «Официальный вестник» и разместить на официальном сайте Администрации муниципального района в информационно-коммуникационной сети Интернет.</w:t>
      </w:r>
    </w:p>
    <w:p w:rsidR="0039684B" w:rsidRPr="00CE1DB5" w:rsidRDefault="0039684B" w:rsidP="0039684B">
      <w:pPr>
        <w:jc w:val="both"/>
        <w:rPr>
          <w:sz w:val="26"/>
          <w:szCs w:val="26"/>
        </w:rPr>
      </w:pPr>
      <w:r w:rsidRPr="00CE1DB5">
        <w:rPr>
          <w:sz w:val="26"/>
          <w:szCs w:val="26"/>
        </w:rPr>
        <w:t xml:space="preserve"> </w:t>
      </w:r>
    </w:p>
    <w:p w:rsidR="000E6CE4" w:rsidRPr="0039684B" w:rsidRDefault="000E6CE4" w:rsidP="0039684B">
      <w:pPr>
        <w:jc w:val="both"/>
        <w:rPr>
          <w:b/>
          <w:sz w:val="28"/>
          <w:szCs w:val="28"/>
        </w:rPr>
      </w:pPr>
      <w:r>
        <w:rPr>
          <w:sz w:val="28"/>
          <w:szCs w:val="28"/>
        </w:rPr>
        <w:lastRenderedPageBreak/>
        <w:t xml:space="preserve">   </w:t>
      </w:r>
    </w:p>
    <w:p w:rsidR="000E6CE4" w:rsidRDefault="000E6CE4" w:rsidP="000E6CE4">
      <w:pPr>
        <w:pStyle w:val="ConsPlusNormal"/>
        <w:widowControl/>
        <w:ind w:firstLine="0"/>
        <w:rPr>
          <w:rFonts w:ascii="Times New Roman" w:hAnsi="Times New Roman" w:cs="Times New Roman"/>
          <w:b/>
          <w:color w:val="000000"/>
          <w:sz w:val="28"/>
          <w:szCs w:val="28"/>
        </w:rPr>
      </w:pPr>
      <w:r>
        <w:rPr>
          <w:rFonts w:ascii="Times New Roman" w:hAnsi="Times New Roman" w:cs="Times New Roman"/>
          <w:b/>
          <w:color w:val="000000"/>
          <w:sz w:val="28"/>
          <w:szCs w:val="28"/>
        </w:rPr>
        <w:t>Председатель Думы</w:t>
      </w:r>
    </w:p>
    <w:p w:rsidR="000E6CE4" w:rsidRDefault="000E6CE4" w:rsidP="000E6CE4">
      <w:pPr>
        <w:pStyle w:val="ConsPlusNormal"/>
        <w:widowControl/>
        <w:ind w:firstLine="0"/>
        <w:rPr>
          <w:rFonts w:ascii="Times New Roman" w:hAnsi="Times New Roman" w:cs="Times New Roman"/>
          <w:b/>
          <w:color w:val="000000"/>
          <w:sz w:val="28"/>
          <w:szCs w:val="28"/>
        </w:rPr>
      </w:pPr>
      <w:r>
        <w:rPr>
          <w:rFonts w:ascii="Times New Roman" w:hAnsi="Times New Roman" w:cs="Times New Roman"/>
          <w:b/>
          <w:color w:val="000000"/>
          <w:sz w:val="28"/>
          <w:szCs w:val="28"/>
        </w:rPr>
        <w:t>муниципального района                              М.Н. Ершова</w:t>
      </w:r>
    </w:p>
    <w:p w:rsidR="000E6CE4" w:rsidRDefault="000E6CE4" w:rsidP="000E6CE4">
      <w:pPr>
        <w:pStyle w:val="ConsPlusNormal"/>
        <w:widowControl/>
        <w:ind w:firstLine="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от 26.03.2021 года </w:t>
      </w:r>
    </w:p>
    <w:p w:rsidR="000E6CE4" w:rsidRDefault="000E6CE4" w:rsidP="000E6CE4">
      <w:pPr>
        <w:pStyle w:val="ConsPlusNormal"/>
        <w:widowControl/>
        <w:ind w:firstLine="0"/>
        <w:rPr>
          <w:rFonts w:ascii="Times New Roman" w:hAnsi="Times New Roman" w:cs="Times New Roman"/>
          <w:b/>
          <w:color w:val="000000"/>
          <w:sz w:val="28"/>
          <w:szCs w:val="28"/>
        </w:rPr>
      </w:pPr>
      <w:r>
        <w:rPr>
          <w:rFonts w:ascii="Times New Roman" w:hAnsi="Times New Roman" w:cs="Times New Roman"/>
          <w:b/>
          <w:color w:val="000000"/>
          <w:sz w:val="28"/>
          <w:szCs w:val="28"/>
        </w:rPr>
        <w:t>№46</w:t>
      </w:r>
    </w:p>
    <w:p w:rsidR="000E6CE4" w:rsidRDefault="000E6CE4" w:rsidP="000E6CE4">
      <w:pPr>
        <w:pStyle w:val="ConsPlusNormal"/>
        <w:widowControl/>
        <w:ind w:firstLine="0"/>
        <w:rPr>
          <w:rFonts w:ascii="Times New Roman" w:hAnsi="Times New Roman" w:cs="Times New Roman"/>
          <w:b/>
          <w:color w:val="000000"/>
          <w:sz w:val="28"/>
          <w:szCs w:val="28"/>
        </w:rPr>
      </w:pPr>
    </w:p>
    <w:p w:rsidR="000E6CE4" w:rsidRDefault="000E6CE4" w:rsidP="000E6CE4">
      <w:pPr>
        <w:pStyle w:val="ConsPlusNormal"/>
        <w:widowControl/>
        <w:ind w:firstLine="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Глава </w:t>
      </w:r>
    </w:p>
    <w:p w:rsidR="000E6CE4" w:rsidRDefault="000E6CE4" w:rsidP="000E6CE4">
      <w:pPr>
        <w:pStyle w:val="ConsPlusNormal"/>
        <w:widowControl/>
        <w:ind w:firstLine="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муниципального  района                             А.А. Устинов       </w:t>
      </w:r>
    </w:p>
    <w:p w:rsidR="000E6CE4" w:rsidRDefault="000E6CE4" w:rsidP="000E6CE4"/>
    <w:p w:rsidR="000E6CE4" w:rsidRDefault="000E6CE4" w:rsidP="000E6CE4"/>
    <w:p w:rsidR="000E6CE4" w:rsidRDefault="000E6CE4" w:rsidP="000E6CE4"/>
    <w:p w:rsidR="000E6CE4" w:rsidRDefault="000E6CE4" w:rsidP="000E6CE4"/>
    <w:p w:rsidR="0006221E" w:rsidRDefault="0006221E"/>
    <w:sectPr w:rsidR="000622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42D7F"/>
    <w:multiLevelType w:val="multilevel"/>
    <w:tmpl w:val="40904AFC"/>
    <w:lvl w:ilvl="0">
      <w:start w:val="1"/>
      <w:numFmt w:val="decimal"/>
      <w:lvlText w:val="%1."/>
      <w:lvlJc w:val="left"/>
      <w:pPr>
        <w:ind w:left="1699" w:hanging="99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E4"/>
    <w:rsid w:val="0006221E"/>
    <w:rsid w:val="000E6CE4"/>
    <w:rsid w:val="0039684B"/>
    <w:rsid w:val="003B2127"/>
    <w:rsid w:val="004A1850"/>
    <w:rsid w:val="00B93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CE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0E6CE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0E6C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E6CE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0E6CE4"/>
    <w:rPr>
      <w:rFonts w:ascii="Tahoma" w:hAnsi="Tahoma" w:cs="Tahoma"/>
      <w:sz w:val="16"/>
      <w:szCs w:val="16"/>
    </w:rPr>
  </w:style>
  <w:style w:type="character" w:customStyle="1" w:styleId="a4">
    <w:name w:val="Текст выноски Знак"/>
    <w:basedOn w:val="a0"/>
    <w:link w:val="a3"/>
    <w:uiPriority w:val="99"/>
    <w:semiHidden/>
    <w:rsid w:val="000E6CE4"/>
    <w:rPr>
      <w:rFonts w:ascii="Tahoma" w:eastAsia="Times New Roman" w:hAnsi="Tahoma" w:cs="Tahoma"/>
      <w:sz w:val="16"/>
      <w:szCs w:val="16"/>
      <w:lang w:eastAsia="ru-RU"/>
    </w:rPr>
  </w:style>
  <w:style w:type="paragraph" w:customStyle="1" w:styleId="1">
    <w:name w:val="Без интервала1"/>
    <w:rsid w:val="0039684B"/>
    <w:pPr>
      <w:suppressAutoHyphens/>
      <w:spacing w:after="0" w:line="100" w:lineRule="atLeast"/>
    </w:pPr>
    <w:rPr>
      <w:rFonts w:ascii="Calibri" w:eastAsia="Times New Roman" w:hAnsi="Calibri" w:cs="Calibri"/>
      <w:sz w:val="24"/>
      <w:szCs w:val="24"/>
      <w:lang w:eastAsia="zh-CN" w:bidi="hi-IN"/>
    </w:rPr>
  </w:style>
  <w:style w:type="paragraph" w:styleId="a5">
    <w:name w:val="List Paragraph"/>
    <w:basedOn w:val="a"/>
    <w:uiPriority w:val="34"/>
    <w:qFormat/>
    <w:rsid w:val="003968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CE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0E6CE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0E6C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E6CE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0E6CE4"/>
    <w:rPr>
      <w:rFonts w:ascii="Tahoma" w:hAnsi="Tahoma" w:cs="Tahoma"/>
      <w:sz w:val="16"/>
      <w:szCs w:val="16"/>
    </w:rPr>
  </w:style>
  <w:style w:type="character" w:customStyle="1" w:styleId="a4">
    <w:name w:val="Текст выноски Знак"/>
    <w:basedOn w:val="a0"/>
    <w:link w:val="a3"/>
    <w:uiPriority w:val="99"/>
    <w:semiHidden/>
    <w:rsid w:val="000E6CE4"/>
    <w:rPr>
      <w:rFonts w:ascii="Tahoma" w:eastAsia="Times New Roman" w:hAnsi="Tahoma" w:cs="Tahoma"/>
      <w:sz w:val="16"/>
      <w:szCs w:val="16"/>
      <w:lang w:eastAsia="ru-RU"/>
    </w:rPr>
  </w:style>
  <w:style w:type="paragraph" w:customStyle="1" w:styleId="1">
    <w:name w:val="Без интервала1"/>
    <w:rsid w:val="0039684B"/>
    <w:pPr>
      <w:suppressAutoHyphens/>
      <w:spacing w:after="0" w:line="100" w:lineRule="atLeast"/>
    </w:pPr>
    <w:rPr>
      <w:rFonts w:ascii="Calibri" w:eastAsia="Times New Roman" w:hAnsi="Calibri" w:cs="Calibri"/>
      <w:sz w:val="24"/>
      <w:szCs w:val="24"/>
      <w:lang w:eastAsia="zh-CN" w:bidi="hi-IN"/>
    </w:rPr>
  </w:style>
  <w:style w:type="paragraph" w:styleId="a5">
    <w:name w:val="List Paragraph"/>
    <w:basedOn w:val="a"/>
    <w:uiPriority w:val="34"/>
    <w:qFormat/>
    <w:rsid w:val="00396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1646</Words>
  <Characters>9386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Тихонова Е.А.</dc:creator>
  <cp:lastModifiedBy>Тихонова Е.А.</cp:lastModifiedBy>
  <cp:revision>7</cp:revision>
  <cp:lastPrinted>2021-03-31T05:41:00Z</cp:lastPrinted>
  <dcterms:created xsi:type="dcterms:W3CDTF">2021-03-29T07:20:00Z</dcterms:created>
  <dcterms:modified xsi:type="dcterms:W3CDTF">2021-03-31T05:43:00Z</dcterms:modified>
</cp:coreProperties>
</file>