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6F" w:rsidRDefault="00C5726F" w:rsidP="008D3EBC">
      <w:pPr>
        <w:spacing w:after="0" w:line="240" w:lineRule="auto"/>
        <w:rPr>
          <w:b/>
          <w:szCs w:val="28"/>
        </w:rPr>
      </w:pPr>
    </w:p>
    <w:p w:rsidR="008D3EBC" w:rsidRDefault="008D3EBC" w:rsidP="008D3EBC">
      <w:pPr>
        <w:spacing w:after="0" w:line="240" w:lineRule="auto"/>
        <w:jc w:val="center"/>
        <w:rPr>
          <w:b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BC" w:rsidRDefault="008D3EBC" w:rsidP="0055070F">
      <w:pPr>
        <w:spacing w:after="0" w:line="240" w:lineRule="auto"/>
        <w:jc w:val="center"/>
        <w:rPr>
          <w:b/>
          <w:szCs w:val="28"/>
        </w:rPr>
      </w:pPr>
    </w:p>
    <w:p w:rsidR="008D3EBC" w:rsidRDefault="008D3EBC" w:rsidP="008D3EBC">
      <w:pPr>
        <w:spacing w:after="0" w:line="240" w:lineRule="auto"/>
        <w:rPr>
          <w:b/>
          <w:szCs w:val="28"/>
        </w:rPr>
      </w:pP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Новгородская область </w:t>
      </w:r>
      <w:proofErr w:type="spellStart"/>
      <w:r>
        <w:rPr>
          <w:b/>
          <w:szCs w:val="28"/>
        </w:rPr>
        <w:t>Любытинский</w:t>
      </w:r>
      <w:proofErr w:type="spellEnd"/>
      <w:r>
        <w:rPr>
          <w:b/>
          <w:szCs w:val="28"/>
        </w:rPr>
        <w:t xml:space="preserve"> район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ДЕПУТАТОВ ЛЮБЫТИНСКОГО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</w:p>
    <w:p w:rsidR="0055070F" w:rsidRDefault="0055070F" w:rsidP="0055070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5070F" w:rsidRDefault="0055070F" w:rsidP="0055070F">
      <w:pPr>
        <w:spacing w:after="0" w:line="240" w:lineRule="auto"/>
        <w:jc w:val="center"/>
        <w:rPr>
          <w:szCs w:val="28"/>
        </w:rPr>
      </w:pPr>
    </w:p>
    <w:p w:rsidR="0055070F" w:rsidRPr="008D3EBC" w:rsidRDefault="008D3EBC" w:rsidP="0055070F">
      <w:pPr>
        <w:spacing w:after="0" w:line="317" w:lineRule="exact"/>
        <w:ind w:left="102" w:right="522"/>
        <w:jc w:val="center"/>
        <w:rPr>
          <w:rFonts w:eastAsia="Times New Roman"/>
          <w:b/>
          <w:szCs w:val="28"/>
          <w:lang w:eastAsia="ru-RU"/>
        </w:rPr>
      </w:pPr>
      <w:r w:rsidRPr="008D3EBC">
        <w:rPr>
          <w:rFonts w:eastAsia="Times New Roman"/>
          <w:b/>
          <w:szCs w:val="28"/>
          <w:lang w:eastAsia="ru-RU"/>
        </w:rPr>
        <w:t>о</w:t>
      </w:r>
      <w:r w:rsidR="0055070F" w:rsidRPr="008D3EBC">
        <w:rPr>
          <w:rFonts w:eastAsia="Times New Roman"/>
          <w:b/>
          <w:szCs w:val="28"/>
          <w:lang w:eastAsia="ru-RU"/>
        </w:rPr>
        <w:t>т</w:t>
      </w:r>
      <w:r w:rsidRPr="008D3EBC">
        <w:rPr>
          <w:rFonts w:eastAsia="Times New Roman"/>
          <w:b/>
          <w:szCs w:val="28"/>
          <w:lang w:eastAsia="ru-RU"/>
        </w:rPr>
        <w:t xml:space="preserve"> 23.04.2021г.</w:t>
      </w:r>
      <w:r w:rsidR="0055070F" w:rsidRPr="008D3EBC">
        <w:rPr>
          <w:rFonts w:eastAsia="Times New Roman"/>
          <w:b/>
          <w:szCs w:val="28"/>
          <w:lang w:eastAsia="ru-RU"/>
        </w:rPr>
        <w:t xml:space="preserve"> </w:t>
      </w:r>
      <w:r w:rsidRPr="008D3EBC">
        <w:rPr>
          <w:rFonts w:eastAsia="Times New Roman"/>
          <w:b/>
          <w:szCs w:val="28"/>
          <w:lang w:eastAsia="ru-RU"/>
        </w:rPr>
        <w:t>№32</w:t>
      </w:r>
    </w:p>
    <w:p w:rsidR="0055070F" w:rsidRDefault="0055070F" w:rsidP="0055070F">
      <w:pPr>
        <w:spacing w:after="0" w:line="317" w:lineRule="exact"/>
        <w:ind w:left="102" w:right="522"/>
        <w:jc w:val="center"/>
        <w:rPr>
          <w:rFonts w:eastAsia="Times New Roman"/>
          <w:szCs w:val="28"/>
          <w:lang w:eastAsia="ru-RU"/>
        </w:rPr>
      </w:pPr>
      <w:proofErr w:type="spellStart"/>
      <w:r w:rsidRPr="008D3EBC">
        <w:rPr>
          <w:rFonts w:eastAsia="Times New Roman"/>
          <w:b/>
          <w:szCs w:val="28"/>
          <w:lang w:eastAsia="ru-RU"/>
        </w:rPr>
        <w:t>р.п</w:t>
      </w:r>
      <w:proofErr w:type="spellEnd"/>
      <w:r w:rsidRPr="008D3EBC">
        <w:rPr>
          <w:rFonts w:eastAsia="Times New Roman"/>
          <w:b/>
          <w:szCs w:val="28"/>
          <w:lang w:eastAsia="ru-RU"/>
        </w:rPr>
        <w:t xml:space="preserve">. </w:t>
      </w:r>
      <w:proofErr w:type="spellStart"/>
      <w:r w:rsidRPr="008D3EBC">
        <w:rPr>
          <w:rFonts w:eastAsia="Times New Roman"/>
          <w:b/>
          <w:szCs w:val="28"/>
          <w:lang w:eastAsia="ru-RU"/>
        </w:rPr>
        <w:t>Любытино</w:t>
      </w:r>
      <w:proofErr w:type="spellEnd"/>
    </w:p>
    <w:p w:rsidR="0055070F" w:rsidRDefault="0055070F" w:rsidP="0055070F">
      <w:pPr>
        <w:tabs>
          <w:tab w:val="left" w:pos="0"/>
          <w:tab w:val="left" w:pos="9356"/>
        </w:tabs>
        <w:spacing w:before="300" w:after="0" w:line="320" w:lineRule="exact"/>
        <w:ind w:left="100" w:right="1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</w:t>
      </w:r>
      <w:r w:rsidR="000D5B89">
        <w:rPr>
          <w:rFonts w:eastAsia="Times New Roman" w:cs="Times New Roman"/>
          <w:b/>
          <w:bCs/>
          <w:szCs w:val="28"/>
          <w:lang w:eastAsia="ru-RU"/>
        </w:rPr>
        <w:t xml:space="preserve">и дополнений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="001D1481" w:rsidRPr="001D1481">
        <w:rPr>
          <w:rFonts w:eastAsia="Times New Roman" w:cs="Times New Roman"/>
          <w:b/>
          <w:bCs/>
          <w:szCs w:val="28"/>
          <w:lang w:eastAsia="ru-RU"/>
        </w:rPr>
        <w:t>Правила благоустройства территории Любытинского сельского поселения</w:t>
      </w:r>
    </w:p>
    <w:p w:rsidR="0055070F" w:rsidRPr="0055070F" w:rsidRDefault="0055070F" w:rsidP="0055070F">
      <w:pPr>
        <w:tabs>
          <w:tab w:val="left" w:pos="0"/>
          <w:tab w:val="left" w:pos="9356"/>
        </w:tabs>
        <w:spacing w:before="300" w:after="0" w:line="320" w:lineRule="exact"/>
        <w:ind w:left="100" w:right="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5070F" w:rsidRDefault="0055070F" w:rsidP="0055070F">
      <w:pPr>
        <w:spacing w:after="0" w:line="240" w:lineRule="auto"/>
        <w:ind w:left="100" w:right="-141" w:firstLine="6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Совет депутатов сельского </w:t>
      </w:r>
      <w:r w:rsidR="001D1481" w:rsidRPr="001D1481">
        <w:rPr>
          <w:rFonts w:eastAsia="Times New Roman" w:cs="Times New Roman"/>
          <w:szCs w:val="28"/>
          <w:lang w:eastAsia="ru-RU"/>
        </w:rPr>
        <w:t xml:space="preserve">поселения </w:t>
      </w:r>
    </w:p>
    <w:p w:rsidR="001D1481" w:rsidRDefault="001D1481" w:rsidP="00DC181F">
      <w:pPr>
        <w:spacing w:after="0" w:line="240" w:lineRule="auto"/>
        <w:ind w:right="-141"/>
        <w:rPr>
          <w:rFonts w:eastAsia="Times New Roman" w:cs="Times New Roman"/>
          <w:b/>
          <w:bCs/>
          <w:szCs w:val="28"/>
          <w:lang w:eastAsia="ru-RU"/>
        </w:rPr>
      </w:pPr>
      <w:r w:rsidRPr="001D1481">
        <w:rPr>
          <w:rFonts w:eastAsia="Times New Roman" w:cs="Times New Roman"/>
          <w:b/>
          <w:bCs/>
          <w:szCs w:val="28"/>
          <w:lang w:eastAsia="ru-RU"/>
        </w:rPr>
        <w:t>РЕШИЛ:</w:t>
      </w:r>
    </w:p>
    <w:p w:rsidR="00DC181F" w:rsidRDefault="00DC181F" w:rsidP="00DC181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Правила благоустройства территории Любытинского сельского поселения, утвержденные решением Совета депутатов сельского поселения от 31.10.2017 №124 следующие изменения</w:t>
      </w:r>
      <w:r w:rsidR="000D5B89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8E776E" w:rsidRDefault="008E776E" w:rsidP="00DC181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4DED">
        <w:rPr>
          <w:sz w:val="28"/>
          <w:szCs w:val="28"/>
        </w:rPr>
        <w:t>1.1. Дополнить подпунктом 4.9</w:t>
      </w:r>
      <w:r>
        <w:rPr>
          <w:sz w:val="28"/>
          <w:szCs w:val="28"/>
        </w:rPr>
        <w:t xml:space="preserve"> пункта 4 главы </w:t>
      </w:r>
      <w:r>
        <w:rPr>
          <w:sz w:val="28"/>
          <w:szCs w:val="28"/>
          <w:lang w:val="en-US"/>
        </w:rPr>
        <w:t>II</w:t>
      </w:r>
      <w:r w:rsidRPr="008E776E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благоустройства и содержание территории Любытинского сельского поселения» в прилагаемой редакции:</w:t>
      </w:r>
    </w:p>
    <w:p w:rsidR="00DE6A1A" w:rsidRDefault="00A86099" w:rsidP="00DE6A1A">
      <w:pPr>
        <w:spacing w:after="0"/>
        <w:rPr>
          <w:rFonts w:cs="Times New Roman"/>
          <w:szCs w:val="28"/>
        </w:rPr>
      </w:pPr>
      <w:r>
        <w:rPr>
          <w:szCs w:val="28"/>
        </w:rPr>
        <w:t>«</w:t>
      </w:r>
      <w:r w:rsidR="00384DED">
        <w:rPr>
          <w:szCs w:val="28"/>
        </w:rPr>
        <w:t>4.9</w:t>
      </w:r>
      <w:r w:rsidRPr="00DE6A1A">
        <w:rPr>
          <w:szCs w:val="28"/>
        </w:rPr>
        <w:t>.</w:t>
      </w:r>
      <w:r w:rsidR="008E776E" w:rsidRPr="00DE6A1A">
        <w:rPr>
          <w:szCs w:val="28"/>
        </w:rPr>
        <w:t xml:space="preserve"> </w:t>
      </w:r>
      <w:r w:rsidR="00DE6A1A" w:rsidRPr="00DE6A1A">
        <w:rPr>
          <w:rFonts w:cs="Times New Roman"/>
          <w:szCs w:val="28"/>
        </w:rPr>
        <w:t>Размещение и содержание детских и спортивных площадок</w:t>
      </w:r>
      <w:r w:rsidR="00DE6A1A">
        <w:rPr>
          <w:rFonts w:cs="Times New Roman"/>
          <w:szCs w:val="28"/>
        </w:rPr>
        <w:t>»</w:t>
      </w:r>
    </w:p>
    <w:p w:rsidR="00A86099" w:rsidRDefault="00384DED" w:rsidP="00DE6A1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</w:t>
      </w:r>
      <w:r w:rsidR="00DE6A1A">
        <w:rPr>
          <w:rFonts w:cs="Times New Roman"/>
          <w:szCs w:val="28"/>
        </w:rPr>
        <w:t>.1.</w:t>
      </w:r>
      <w:r w:rsidR="00A86099">
        <w:rPr>
          <w:rFonts w:cs="Times New Roman"/>
          <w:szCs w:val="28"/>
        </w:rPr>
        <w:t xml:space="preserve">Детские площадки предназначены для игр и активного отдыха детей разных возрастов: преддошкольного (до </w:t>
      </w:r>
      <w:r w:rsidR="00DE6A1A">
        <w:rPr>
          <w:rFonts w:cs="Times New Roman"/>
          <w:szCs w:val="28"/>
        </w:rPr>
        <w:t>3 лет), дошкольного (до 7 лет),</w:t>
      </w:r>
      <w:r w:rsidR="00334903">
        <w:rPr>
          <w:rFonts w:cs="Times New Roman"/>
          <w:szCs w:val="28"/>
        </w:rPr>
        <w:t xml:space="preserve"> </w:t>
      </w:r>
      <w:r w:rsidR="00A86099">
        <w:rPr>
          <w:rFonts w:cs="Times New Roman"/>
          <w:szCs w:val="28"/>
        </w:rPr>
        <w:t>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 w:rsidR="00A86099" w:rsidRDefault="00DE6A1A" w:rsidP="00DE6A1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4DED">
        <w:rPr>
          <w:sz w:val="28"/>
          <w:szCs w:val="28"/>
        </w:rPr>
        <w:t>9</w:t>
      </w:r>
      <w:r>
        <w:rPr>
          <w:sz w:val="28"/>
          <w:szCs w:val="28"/>
        </w:rPr>
        <w:t>.2.</w:t>
      </w:r>
      <w:r w:rsidR="00A86099">
        <w:rPr>
          <w:sz w:val="28"/>
          <w:szCs w:val="28"/>
        </w:rPr>
        <w:t xml:space="preserve">Размещение площадок необходимо предусматривать на расстоянии, </w:t>
      </w:r>
      <w:proofErr w:type="gramStart"/>
      <w:r w:rsidR="00A86099">
        <w:rPr>
          <w:sz w:val="28"/>
          <w:szCs w:val="28"/>
        </w:rPr>
        <w:t>м</w:t>
      </w:r>
      <w:proofErr w:type="gramEnd"/>
      <w:r w:rsidR="00A86099">
        <w:rPr>
          <w:sz w:val="28"/>
          <w:szCs w:val="28"/>
        </w:rPr>
        <w:t>, не менее:</w:t>
      </w:r>
    </w:p>
    <w:p w:rsidR="00A86099" w:rsidRDefault="00A86099" w:rsidP="00DE6A1A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окон жилых и общественных зданий:</w:t>
      </w:r>
    </w:p>
    <w:p w:rsidR="00A86099" w:rsidRDefault="00A86099" w:rsidP="00DE6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детские  игровые (дошкольного возраста) - 12;</w:t>
      </w:r>
    </w:p>
    <w:p w:rsidR="00A86099" w:rsidRDefault="00A86099" w:rsidP="00DE6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занятий физкультурой (в зависимости от шумовых</w:t>
      </w:r>
      <w:proofErr w:type="gramEnd"/>
    </w:p>
    <w:p w:rsidR="00A86099" w:rsidRDefault="00A86099" w:rsidP="00DE6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 &lt;*&gt;) 10 - 40;</w:t>
      </w:r>
    </w:p>
    <w:p w:rsidR="00A86099" w:rsidRDefault="00A86099" w:rsidP="00DE6A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площадок для мусоросборников - 20;</w:t>
      </w:r>
    </w:p>
    <w:p w:rsidR="00A86099" w:rsidRDefault="00A86099" w:rsidP="00DE6A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открытых автостоянок и паркингов вместимостью:</w:t>
      </w:r>
    </w:p>
    <w:p w:rsidR="00A86099" w:rsidRDefault="00A86099" w:rsidP="00DE6A1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 и менее </w:t>
      </w:r>
      <w:proofErr w:type="spellStart"/>
      <w:r>
        <w:rPr>
          <w:rFonts w:cs="Times New Roman"/>
          <w:szCs w:val="28"/>
        </w:rPr>
        <w:t>машино</w:t>
      </w:r>
      <w:proofErr w:type="spellEnd"/>
      <w:r>
        <w:rPr>
          <w:rFonts w:cs="Times New Roman"/>
          <w:szCs w:val="28"/>
        </w:rPr>
        <w:t>-мест – 25;</w:t>
      </w:r>
    </w:p>
    <w:p w:rsidR="00CD05EC" w:rsidRDefault="00A86099" w:rsidP="00CD05EC">
      <w:pPr>
        <w:spacing w:after="0" w:line="3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 и более – 50.</w:t>
      </w:r>
      <w:r w:rsidR="00CD05EC" w:rsidRPr="00CD05EC">
        <w:rPr>
          <w:rFonts w:cs="Times New Roman"/>
          <w:szCs w:val="28"/>
        </w:rPr>
        <w:t xml:space="preserve"> </w:t>
      </w:r>
    </w:p>
    <w:p w:rsidR="00CD05EC" w:rsidRDefault="00384DED" w:rsidP="00CD05EC">
      <w:pPr>
        <w:spacing w:after="0" w:line="3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</w:t>
      </w:r>
      <w:r w:rsidR="00CD05EC">
        <w:rPr>
          <w:rFonts w:cs="Times New Roman"/>
          <w:szCs w:val="28"/>
        </w:rPr>
        <w:t>.3.Детские и спортивные площадки не допускается размещать в санитарно-защитной зоне.</w:t>
      </w:r>
    </w:p>
    <w:p w:rsidR="00CD05EC" w:rsidRDefault="00384DED" w:rsidP="00CD05EC">
      <w:pPr>
        <w:spacing w:after="0" w:line="3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</w:t>
      </w:r>
      <w:r w:rsidR="00CD05EC">
        <w:rPr>
          <w:rFonts w:cs="Times New Roman"/>
          <w:szCs w:val="28"/>
        </w:rPr>
        <w:t>.4.Детские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CD05EC" w:rsidRDefault="00384DED" w:rsidP="00CD05EC">
      <w:pPr>
        <w:spacing w:after="0" w:line="3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</w:t>
      </w:r>
      <w:r w:rsidR="00CD05EC">
        <w:rPr>
          <w:rFonts w:cs="Times New Roman"/>
          <w:szCs w:val="28"/>
        </w:rPr>
        <w:t>.5.Обязательный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A86099" w:rsidRPr="00CD05EC" w:rsidRDefault="00384DED" w:rsidP="00CD0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CD05EC" w:rsidRPr="00CD05EC">
        <w:rPr>
          <w:rFonts w:ascii="Times New Roman" w:hAnsi="Times New Roman" w:cs="Times New Roman"/>
          <w:sz w:val="28"/>
          <w:szCs w:val="28"/>
        </w:rPr>
        <w:t>.6.Спортивные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CD05EC" w:rsidRPr="00CD05EC" w:rsidRDefault="00CD05EC" w:rsidP="00DE6A1A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6099" w:rsidRDefault="00A86099" w:rsidP="00DE6A1A">
      <w:pPr>
        <w:spacing w:after="0" w:line="3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>
        <w:rPr>
          <w:rFonts w:cs="Times New Roman"/>
          <w:szCs w:val="28"/>
        </w:rPr>
        <w:t>площадки</w:t>
      </w:r>
      <w:proofErr w:type="gramEnd"/>
      <w:r>
        <w:rPr>
          <w:rFonts w:cs="Times New Roman"/>
          <w:szCs w:val="28"/>
        </w:rPr>
        <w:t xml:space="preserve"> возможно применять вертикальное озеленение.</w:t>
      </w:r>
      <w:r w:rsidR="00384DED">
        <w:rPr>
          <w:rFonts w:cs="Times New Roman"/>
          <w:szCs w:val="28"/>
        </w:rPr>
        <w:t xml:space="preserve"> </w:t>
      </w:r>
      <w:bookmarkStart w:id="0" w:name="_GoBack"/>
      <w:bookmarkEnd w:id="0"/>
      <w:r>
        <w:rPr>
          <w:rFonts w:cs="Times New Roman"/>
          <w:szCs w:val="28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A86099" w:rsidRDefault="00384DED" w:rsidP="00DE6A1A">
      <w:pPr>
        <w:spacing w:after="0" w:line="3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</w:t>
      </w:r>
      <w:r w:rsidR="00DE6A1A">
        <w:rPr>
          <w:rFonts w:cs="Times New Roman"/>
          <w:szCs w:val="28"/>
        </w:rPr>
        <w:t xml:space="preserve">.7. </w:t>
      </w:r>
      <w:r w:rsidR="00A86099">
        <w:rPr>
          <w:rFonts w:cs="Times New Roman"/>
          <w:szCs w:val="28"/>
        </w:rPr>
        <w:t xml:space="preserve">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="00A86099">
        <w:rPr>
          <w:rFonts w:cs="Times New Roman"/>
          <w:szCs w:val="28"/>
        </w:rPr>
        <w:t>Р</w:t>
      </w:r>
      <w:proofErr w:type="gramEnd"/>
      <w:r w:rsidR="00A86099">
        <w:rPr>
          <w:rFonts w:cs="Times New Roman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требования».</w:t>
      </w:r>
    </w:p>
    <w:p w:rsidR="008E776E" w:rsidRDefault="008E776E" w:rsidP="00DE6A1A">
      <w:pPr>
        <w:pStyle w:val="1"/>
        <w:jc w:val="both"/>
        <w:rPr>
          <w:sz w:val="28"/>
          <w:szCs w:val="28"/>
        </w:rPr>
      </w:pPr>
    </w:p>
    <w:p w:rsidR="00DC181F" w:rsidRDefault="00DC181F" w:rsidP="00DE6A1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E776E">
        <w:rPr>
          <w:sz w:val="28"/>
          <w:szCs w:val="28"/>
        </w:rPr>
        <w:t>2</w:t>
      </w:r>
      <w:r>
        <w:rPr>
          <w:sz w:val="28"/>
          <w:szCs w:val="28"/>
        </w:rPr>
        <w:t xml:space="preserve">.Дополнить подпунктом </w:t>
      </w:r>
      <w:r w:rsidR="00C5726F">
        <w:rPr>
          <w:sz w:val="28"/>
          <w:szCs w:val="28"/>
        </w:rPr>
        <w:t>10.12</w:t>
      </w:r>
      <w:r>
        <w:rPr>
          <w:sz w:val="28"/>
          <w:szCs w:val="28"/>
        </w:rPr>
        <w:t xml:space="preserve"> пункт </w:t>
      </w:r>
      <w:r w:rsidR="00C5726F">
        <w:rPr>
          <w:sz w:val="28"/>
          <w:szCs w:val="28"/>
        </w:rPr>
        <w:t>10 «Содержание животных»</w:t>
      </w:r>
      <w:r>
        <w:rPr>
          <w:sz w:val="28"/>
          <w:szCs w:val="28"/>
        </w:rPr>
        <w:t xml:space="preserve"> </w:t>
      </w:r>
      <w:r w:rsidR="00C5726F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C5726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5726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«Организация </w:t>
      </w:r>
      <w:r w:rsidR="00C5726F">
        <w:rPr>
          <w:sz w:val="28"/>
          <w:szCs w:val="28"/>
        </w:rPr>
        <w:t>уборки т</w:t>
      </w:r>
      <w:r>
        <w:rPr>
          <w:sz w:val="28"/>
          <w:szCs w:val="28"/>
        </w:rPr>
        <w:t xml:space="preserve">ерритории» в прилагаемой редакции:  </w:t>
      </w:r>
    </w:p>
    <w:p w:rsidR="00C5726F" w:rsidRDefault="00DC181F" w:rsidP="00C5726F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3A6A">
        <w:rPr>
          <w:b/>
          <w:sz w:val="28"/>
          <w:szCs w:val="28"/>
        </w:rPr>
        <w:t>«</w:t>
      </w:r>
      <w:r w:rsidR="00C5726F" w:rsidRPr="00753A6A">
        <w:rPr>
          <w:b/>
          <w:sz w:val="28"/>
          <w:szCs w:val="28"/>
        </w:rPr>
        <w:t>10.12.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</w:t>
      </w:r>
      <w:r w:rsidR="00753A6A" w:rsidRPr="00753A6A">
        <w:rPr>
          <w:b/>
          <w:sz w:val="28"/>
          <w:szCs w:val="28"/>
        </w:rPr>
        <w:t xml:space="preserve"> на праве собственности или ином законном основании. О наличии этой </w:t>
      </w:r>
      <w:r w:rsidR="00753A6A" w:rsidRPr="00753A6A">
        <w:rPr>
          <w:b/>
          <w:sz w:val="28"/>
          <w:szCs w:val="28"/>
        </w:rPr>
        <w:lastRenderedPageBreak/>
        <w:t>собаки должна быть сделана предупреждающая надпись при входе на данную территорию. Перечень потенциально опасных собак утверждается Правительством Российской Федерации</w:t>
      </w:r>
      <w:proofErr w:type="gramStart"/>
      <w:r w:rsidR="00753A6A" w:rsidRPr="00753A6A">
        <w:rPr>
          <w:b/>
          <w:sz w:val="28"/>
          <w:szCs w:val="28"/>
        </w:rPr>
        <w:t>.»</w:t>
      </w:r>
      <w:proofErr w:type="gramEnd"/>
    </w:p>
    <w:p w:rsidR="00E70DD6" w:rsidRDefault="00E70DD6" w:rsidP="00C5726F">
      <w:pPr>
        <w:pStyle w:val="1"/>
        <w:jc w:val="both"/>
        <w:rPr>
          <w:b/>
          <w:sz w:val="28"/>
          <w:szCs w:val="28"/>
        </w:rPr>
      </w:pPr>
    </w:p>
    <w:p w:rsidR="00E70DD6" w:rsidRPr="00E70DD6" w:rsidRDefault="00E70DD6" w:rsidP="00C5726F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1.3. В подпункте 12.4 пункта 12 главы </w:t>
      </w:r>
      <w:r>
        <w:rPr>
          <w:sz w:val="28"/>
          <w:szCs w:val="28"/>
          <w:lang w:val="en-US"/>
        </w:rPr>
        <w:t>V</w:t>
      </w:r>
      <w:r w:rsidRPr="00E70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«в соответствии с областным законом от 01.07.2010 № 791-ОЗ «Об административных правонарушениях»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«в соответствии с областным законом от 01.02.2016 № 914-ОЗ «Об административных правонарушениях»</w:t>
      </w:r>
    </w:p>
    <w:p w:rsidR="00DC181F" w:rsidRDefault="00DC181F" w:rsidP="00A8609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181F" w:rsidRDefault="00DC181F" w:rsidP="00DC181F">
      <w:pPr>
        <w:spacing w:after="0" w:line="240" w:lineRule="auto"/>
        <w:ind w:right="-141"/>
        <w:jc w:val="both"/>
        <w:rPr>
          <w:szCs w:val="28"/>
        </w:rPr>
      </w:pPr>
      <w:r>
        <w:rPr>
          <w:szCs w:val="28"/>
        </w:rPr>
        <w:tab/>
        <w:t>2. Опубликовать настоящее решение в бюллетене “Официальный вестник поселения” и разместить на официальном сайте Любытинского муниципального района в информационно-коммуникационной сети Интернет.</w:t>
      </w:r>
    </w:p>
    <w:p w:rsidR="00033004" w:rsidRDefault="00033004" w:rsidP="00033004">
      <w:pPr>
        <w:spacing w:after="0" w:line="320" w:lineRule="exact"/>
        <w:ind w:right="120"/>
        <w:jc w:val="both"/>
        <w:rPr>
          <w:rFonts w:eastAsia="Times New Roman" w:cs="Times New Roman"/>
          <w:szCs w:val="28"/>
          <w:lang w:eastAsia="ru-RU"/>
        </w:rPr>
      </w:pPr>
    </w:p>
    <w:p w:rsidR="008D3EBC" w:rsidRDefault="008D3EBC" w:rsidP="008D3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8D3EBC" w:rsidRDefault="008D3EBC" w:rsidP="008D3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8D3EBC" w:rsidRPr="008D3EBC" w:rsidRDefault="008D3EBC" w:rsidP="008D3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8D3EBC">
        <w:rPr>
          <w:rFonts w:eastAsia="Times New Roman" w:cs="Times New Roman"/>
          <w:b/>
          <w:szCs w:val="28"/>
          <w:lang w:eastAsia="ru-RU"/>
        </w:rPr>
        <w:t xml:space="preserve">Глава </w:t>
      </w:r>
    </w:p>
    <w:p w:rsidR="008D3EBC" w:rsidRPr="008D3EBC" w:rsidRDefault="008D3EBC" w:rsidP="008D3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8D3EBC">
        <w:rPr>
          <w:rFonts w:eastAsia="Times New Roman" w:cs="Times New Roman"/>
          <w:b/>
          <w:szCs w:val="28"/>
          <w:lang w:eastAsia="ru-RU"/>
        </w:rPr>
        <w:t xml:space="preserve">сельского поселения                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8D3EBC">
        <w:rPr>
          <w:rFonts w:eastAsia="Times New Roman" w:cs="Times New Roman"/>
          <w:b/>
          <w:szCs w:val="28"/>
          <w:lang w:eastAsia="ru-RU"/>
        </w:rPr>
        <w:t xml:space="preserve">А.Н. Миронов   </w:t>
      </w:r>
    </w:p>
    <w:p w:rsidR="00A86099" w:rsidRDefault="00A86099" w:rsidP="00A86099">
      <w:pPr>
        <w:spacing w:after="0" w:line="320" w:lineRule="exact"/>
        <w:ind w:right="120"/>
        <w:jc w:val="both"/>
        <w:rPr>
          <w:rFonts w:eastAsia="Times New Roman" w:cs="Times New Roman"/>
          <w:szCs w:val="28"/>
          <w:lang w:eastAsia="ru-RU"/>
        </w:rPr>
      </w:pPr>
    </w:p>
    <w:sectPr w:rsidR="00A86099" w:rsidSect="00CD05EC">
      <w:pgSz w:w="11909" w:h="16834"/>
      <w:pgMar w:top="567" w:right="567" w:bottom="1134" w:left="1985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F66AD"/>
    <w:multiLevelType w:val="multilevel"/>
    <w:tmpl w:val="CFC6592A"/>
    <w:lvl w:ilvl="0">
      <w:start w:val="1"/>
      <w:numFmt w:val="decimal"/>
      <w:lvlText w:val="%1"/>
      <w:lvlJc w:val="left"/>
      <w:pPr>
        <w:ind w:left="1125" w:hanging="1125"/>
      </w:pPr>
    </w:lvl>
    <w:lvl w:ilvl="1">
      <w:start w:val="1"/>
      <w:numFmt w:val="decimal"/>
      <w:lvlText w:val="%1.%2"/>
      <w:lvlJc w:val="left"/>
      <w:pPr>
        <w:ind w:left="1833" w:hanging="1125"/>
      </w:pPr>
    </w:lvl>
    <w:lvl w:ilvl="2">
      <w:start w:val="1"/>
      <w:numFmt w:val="decimal"/>
      <w:lvlText w:val="%1.%2.%3"/>
      <w:lvlJc w:val="left"/>
      <w:pPr>
        <w:ind w:left="2541" w:hanging="1125"/>
      </w:pPr>
    </w:lvl>
    <w:lvl w:ilvl="3">
      <w:start w:val="1"/>
      <w:numFmt w:val="decimal"/>
      <w:lvlText w:val="%1.%2.%3.%4"/>
      <w:lvlJc w:val="left"/>
      <w:pPr>
        <w:ind w:left="3249" w:hanging="1125"/>
      </w:pPr>
    </w:lvl>
    <w:lvl w:ilvl="4">
      <w:start w:val="1"/>
      <w:numFmt w:val="decimal"/>
      <w:lvlText w:val="%1.%2.%3.%4.%5"/>
      <w:lvlJc w:val="left"/>
      <w:pPr>
        <w:ind w:left="3957" w:hanging="1125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81"/>
    <w:rsid w:val="00033004"/>
    <w:rsid w:val="000D5B89"/>
    <w:rsid w:val="00180C10"/>
    <w:rsid w:val="001D1481"/>
    <w:rsid w:val="002310BD"/>
    <w:rsid w:val="00334903"/>
    <w:rsid w:val="00384DED"/>
    <w:rsid w:val="003971DB"/>
    <w:rsid w:val="0055070F"/>
    <w:rsid w:val="006673D3"/>
    <w:rsid w:val="00753A6A"/>
    <w:rsid w:val="008D3EBC"/>
    <w:rsid w:val="008E776E"/>
    <w:rsid w:val="00A86099"/>
    <w:rsid w:val="00BB4C4E"/>
    <w:rsid w:val="00C5726F"/>
    <w:rsid w:val="00CD05EC"/>
    <w:rsid w:val="00DC181F"/>
    <w:rsid w:val="00DE6A1A"/>
    <w:rsid w:val="00E70DD6"/>
    <w:rsid w:val="00F65FBD"/>
    <w:rsid w:val="00F72713"/>
    <w:rsid w:val="00F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8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C181F"/>
    <w:pPr>
      <w:spacing w:after="0" w:line="240" w:lineRule="auto"/>
    </w:pPr>
    <w:rPr>
      <w:rFonts w:eastAsia="Times New Roman" w:cs="Times New Roman"/>
      <w:sz w:val="24"/>
    </w:rPr>
  </w:style>
  <w:style w:type="paragraph" w:customStyle="1" w:styleId="ConsPlusNormal">
    <w:name w:val="ConsPlusNormal"/>
    <w:rsid w:val="00A8609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6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8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C181F"/>
    <w:pPr>
      <w:spacing w:after="0" w:line="240" w:lineRule="auto"/>
    </w:pPr>
    <w:rPr>
      <w:rFonts w:eastAsia="Times New Roman" w:cs="Times New Roman"/>
      <w:sz w:val="24"/>
    </w:rPr>
  </w:style>
  <w:style w:type="paragraph" w:customStyle="1" w:styleId="ConsPlusNormal">
    <w:name w:val="ConsPlusNormal"/>
    <w:rsid w:val="00A8609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6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Сивец С.Н.</dc:creator>
  <cp:lastModifiedBy>Тихонова Е.А.</cp:lastModifiedBy>
  <cp:revision>3</cp:revision>
  <cp:lastPrinted>2021-04-26T13:24:00Z</cp:lastPrinted>
  <dcterms:created xsi:type="dcterms:W3CDTF">2021-04-26T13:25:00Z</dcterms:created>
  <dcterms:modified xsi:type="dcterms:W3CDTF">2021-05-18T11:54:00Z</dcterms:modified>
</cp:coreProperties>
</file>