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9F" w:rsidRPr="00C1581E" w:rsidRDefault="00D3309F" w:rsidP="00D3309F">
      <w:pPr>
        <w:spacing w:after="0" w:line="240" w:lineRule="auto"/>
        <w:ind w:left="4955" w:right="-1"/>
        <w:jc w:val="right"/>
        <w:rPr>
          <w:rFonts w:ascii="Times New Roman" w:eastAsia="Times New Roman" w:hAnsi="Times New Roman" w:cs="Times New Roman"/>
          <w:sz w:val="28"/>
          <w:szCs w:val="28"/>
          <w:lang w:eastAsia="ru-RU"/>
        </w:rPr>
      </w:pPr>
      <w:r w:rsidRPr="00C1581E">
        <w:rPr>
          <w:rFonts w:ascii="Times New Roman" w:eastAsia="Times New Roman" w:hAnsi="Times New Roman" w:cs="Times New Roman"/>
          <w:sz w:val="28"/>
          <w:szCs w:val="28"/>
          <w:lang w:eastAsia="ru-RU"/>
        </w:rPr>
        <w:t>УТВЕРЖДЕН</w:t>
      </w:r>
    </w:p>
    <w:p w:rsidR="00D3309F" w:rsidRPr="00C1581E" w:rsidRDefault="00E2304F" w:rsidP="0064392F">
      <w:pPr>
        <w:spacing w:after="0" w:line="240" w:lineRule="auto"/>
        <w:ind w:left="4536"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3309F" w:rsidRPr="00C1581E">
        <w:rPr>
          <w:rFonts w:ascii="Times New Roman" w:eastAsia="Times New Roman" w:hAnsi="Times New Roman" w:cs="Times New Roman"/>
          <w:sz w:val="28"/>
          <w:szCs w:val="28"/>
          <w:lang w:eastAsia="ru-RU"/>
        </w:rPr>
        <w:t>риказом</w:t>
      </w:r>
      <w:r>
        <w:rPr>
          <w:rFonts w:ascii="Times New Roman" w:eastAsia="Times New Roman" w:hAnsi="Times New Roman" w:cs="Times New Roman"/>
          <w:sz w:val="28"/>
          <w:szCs w:val="28"/>
          <w:lang w:eastAsia="ru-RU"/>
        </w:rPr>
        <w:t xml:space="preserve"> </w:t>
      </w:r>
      <w:r w:rsidR="00D3309F" w:rsidRPr="00C1581E">
        <w:rPr>
          <w:rFonts w:ascii="Times New Roman" w:eastAsia="Times New Roman" w:hAnsi="Times New Roman" w:cs="Times New Roman"/>
          <w:sz w:val="28"/>
          <w:szCs w:val="28"/>
          <w:lang w:eastAsia="ru-RU"/>
        </w:rPr>
        <w:t xml:space="preserve"> Контрольно-сч</w:t>
      </w:r>
      <w:r w:rsidR="00806324">
        <w:rPr>
          <w:rFonts w:ascii="Times New Roman" w:eastAsia="Times New Roman" w:hAnsi="Times New Roman" w:cs="Times New Roman"/>
          <w:sz w:val="28"/>
          <w:szCs w:val="28"/>
          <w:lang w:eastAsia="ru-RU"/>
        </w:rPr>
        <w:t>е</w:t>
      </w:r>
      <w:r w:rsidR="00D3309F" w:rsidRPr="00C1581E">
        <w:rPr>
          <w:rFonts w:ascii="Times New Roman" w:eastAsia="Times New Roman" w:hAnsi="Times New Roman" w:cs="Times New Roman"/>
          <w:sz w:val="28"/>
          <w:szCs w:val="28"/>
          <w:lang w:eastAsia="ru-RU"/>
        </w:rPr>
        <w:t xml:space="preserve">тной палаты </w:t>
      </w:r>
      <w:r w:rsidR="00806324">
        <w:rPr>
          <w:rFonts w:ascii="Times New Roman" w:eastAsia="Times New Roman" w:hAnsi="Times New Roman" w:cs="Times New Roman"/>
          <w:sz w:val="28"/>
          <w:szCs w:val="28"/>
          <w:lang w:eastAsia="ru-RU"/>
        </w:rPr>
        <w:t xml:space="preserve">Любытинского </w:t>
      </w:r>
      <w:r w:rsidR="0064392F">
        <w:rPr>
          <w:rFonts w:ascii="Times New Roman" w:eastAsia="Times New Roman" w:hAnsi="Times New Roman" w:cs="Times New Roman"/>
          <w:sz w:val="28"/>
          <w:szCs w:val="28"/>
          <w:lang w:eastAsia="ru-RU"/>
        </w:rPr>
        <w:t>муниципального района</w:t>
      </w:r>
    </w:p>
    <w:p w:rsidR="00D3309F" w:rsidRPr="00C1581E" w:rsidRDefault="00D3309F" w:rsidP="00D3309F">
      <w:pPr>
        <w:tabs>
          <w:tab w:val="left" w:pos="5387"/>
          <w:tab w:val="left" w:pos="5670"/>
        </w:tabs>
        <w:spacing w:after="0" w:line="240" w:lineRule="auto"/>
        <w:jc w:val="right"/>
        <w:rPr>
          <w:rFonts w:ascii="Times New Roman" w:eastAsia="Times New Roman" w:hAnsi="Times New Roman" w:cs="Times New Roman"/>
          <w:sz w:val="28"/>
          <w:szCs w:val="28"/>
          <w:lang w:eastAsia="ru-RU"/>
        </w:rPr>
      </w:pPr>
      <w:r w:rsidRPr="00C1581E">
        <w:rPr>
          <w:rFonts w:ascii="Times New Roman" w:eastAsia="Times New Roman" w:hAnsi="Times New Roman" w:cs="Times New Roman"/>
          <w:sz w:val="28"/>
          <w:szCs w:val="28"/>
          <w:lang w:eastAsia="ru-RU"/>
        </w:rPr>
        <w:tab/>
      </w:r>
      <w:r w:rsidRPr="00C1581E">
        <w:rPr>
          <w:rFonts w:ascii="Times New Roman" w:eastAsia="Times New Roman" w:hAnsi="Times New Roman" w:cs="Times New Roman"/>
          <w:sz w:val="28"/>
          <w:szCs w:val="28"/>
          <w:lang w:eastAsia="ru-RU"/>
        </w:rPr>
        <w:tab/>
        <w:t>от «2</w:t>
      </w:r>
      <w:r w:rsidR="00E2304F">
        <w:rPr>
          <w:rFonts w:ascii="Times New Roman" w:eastAsia="Times New Roman" w:hAnsi="Times New Roman" w:cs="Times New Roman"/>
          <w:sz w:val="28"/>
          <w:szCs w:val="28"/>
          <w:lang w:eastAsia="ru-RU"/>
        </w:rPr>
        <w:t>0</w:t>
      </w:r>
      <w:r w:rsidRPr="00C1581E">
        <w:rPr>
          <w:rFonts w:ascii="Times New Roman" w:eastAsia="Times New Roman" w:hAnsi="Times New Roman" w:cs="Times New Roman"/>
          <w:sz w:val="28"/>
          <w:szCs w:val="28"/>
          <w:lang w:eastAsia="ru-RU"/>
        </w:rPr>
        <w:t xml:space="preserve">» </w:t>
      </w:r>
      <w:r w:rsidR="00E2304F">
        <w:rPr>
          <w:rFonts w:ascii="Times New Roman" w:eastAsia="Times New Roman" w:hAnsi="Times New Roman" w:cs="Times New Roman"/>
          <w:sz w:val="28"/>
          <w:szCs w:val="28"/>
          <w:lang w:eastAsia="ru-RU"/>
        </w:rPr>
        <w:t xml:space="preserve">мая  </w:t>
      </w:r>
      <w:r w:rsidRPr="00C1581E">
        <w:rPr>
          <w:rFonts w:ascii="Times New Roman" w:eastAsia="Times New Roman" w:hAnsi="Times New Roman" w:cs="Times New Roman"/>
          <w:sz w:val="28"/>
          <w:szCs w:val="28"/>
          <w:lang w:eastAsia="ru-RU"/>
        </w:rPr>
        <w:t>201</w:t>
      </w:r>
      <w:r w:rsidR="0064392F">
        <w:rPr>
          <w:rFonts w:ascii="Times New Roman" w:eastAsia="Times New Roman" w:hAnsi="Times New Roman" w:cs="Times New Roman"/>
          <w:sz w:val="28"/>
          <w:szCs w:val="28"/>
          <w:lang w:eastAsia="ru-RU"/>
        </w:rPr>
        <w:t>9</w:t>
      </w:r>
      <w:r w:rsidRPr="00C1581E">
        <w:rPr>
          <w:rFonts w:ascii="Times New Roman" w:eastAsia="Times New Roman" w:hAnsi="Times New Roman" w:cs="Times New Roman"/>
          <w:sz w:val="28"/>
          <w:szCs w:val="28"/>
          <w:lang w:eastAsia="ru-RU"/>
        </w:rPr>
        <w:t xml:space="preserve">. № </w:t>
      </w:r>
      <w:r w:rsidR="00E2304F">
        <w:rPr>
          <w:rFonts w:ascii="Times New Roman" w:eastAsia="Times New Roman" w:hAnsi="Times New Roman" w:cs="Times New Roman"/>
          <w:sz w:val="28"/>
          <w:szCs w:val="28"/>
          <w:lang w:eastAsia="ru-RU"/>
        </w:rPr>
        <w:t>16</w:t>
      </w: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eastAsia="Times New Roman" w:hAnsi="Times New Roman" w:cs="Times New Roman"/>
          <w:sz w:val="28"/>
          <w:szCs w:val="28"/>
          <w:lang w:eastAsia="ru-RU"/>
        </w:rPr>
      </w:pPr>
    </w:p>
    <w:p w:rsidR="009A7284" w:rsidRPr="00874F92" w:rsidRDefault="009A7284" w:rsidP="009A7284">
      <w:pPr>
        <w:pStyle w:val="Default"/>
        <w:jc w:val="center"/>
        <w:rPr>
          <w:sz w:val="40"/>
          <w:szCs w:val="40"/>
        </w:rPr>
      </w:pPr>
      <w:r>
        <w:rPr>
          <w:b/>
          <w:bCs/>
          <w:sz w:val="40"/>
          <w:szCs w:val="40"/>
        </w:rPr>
        <w:t>СТАНДАРТ</w:t>
      </w:r>
    </w:p>
    <w:p w:rsidR="009A7284" w:rsidRDefault="009A7284" w:rsidP="009A7284">
      <w:pPr>
        <w:pStyle w:val="Default"/>
        <w:jc w:val="center"/>
        <w:rPr>
          <w:sz w:val="28"/>
          <w:szCs w:val="28"/>
        </w:rPr>
      </w:pPr>
      <w:r>
        <w:rPr>
          <w:b/>
          <w:bCs/>
          <w:sz w:val="28"/>
          <w:szCs w:val="28"/>
        </w:rPr>
        <w:t>ВНЕШНЕГО МУНИЦИПАЛЬНОГО ФИНАНСОВОГО КОНТРОЛЯ</w:t>
      </w:r>
    </w:p>
    <w:p w:rsidR="009A7284" w:rsidRDefault="009A7284" w:rsidP="009A7284">
      <w:pPr>
        <w:pStyle w:val="Default"/>
        <w:jc w:val="center"/>
        <w:rPr>
          <w:sz w:val="28"/>
          <w:szCs w:val="28"/>
        </w:rPr>
      </w:pPr>
      <w:r>
        <w:rPr>
          <w:b/>
          <w:bCs/>
          <w:sz w:val="28"/>
          <w:szCs w:val="28"/>
        </w:rPr>
        <w:t>КОНТРОЛЬНО-СЧ</w:t>
      </w:r>
      <w:r w:rsidR="00E2304F">
        <w:rPr>
          <w:b/>
          <w:bCs/>
          <w:sz w:val="28"/>
          <w:szCs w:val="28"/>
        </w:rPr>
        <w:t>Е</w:t>
      </w:r>
      <w:r>
        <w:rPr>
          <w:b/>
          <w:bCs/>
          <w:sz w:val="28"/>
          <w:szCs w:val="28"/>
        </w:rPr>
        <w:t>ТНОЙ ПАЛАТЫ</w:t>
      </w:r>
    </w:p>
    <w:p w:rsidR="009A7284" w:rsidRDefault="00E2304F" w:rsidP="009A7284">
      <w:pPr>
        <w:pStyle w:val="Default"/>
        <w:jc w:val="center"/>
        <w:rPr>
          <w:b/>
          <w:bCs/>
          <w:sz w:val="28"/>
          <w:szCs w:val="28"/>
        </w:rPr>
      </w:pPr>
      <w:r>
        <w:rPr>
          <w:b/>
          <w:bCs/>
          <w:sz w:val="28"/>
          <w:szCs w:val="28"/>
        </w:rPr>
        <w:t xml:space="preserve">ЛЮБЫТИНСКОГО </w:t>
      </w:r>
      <w:r w:rsidR="009A7284">
        <w:rPr>
          <w:b/>
          <w:bCs/>
          <w:sz w:val="28"/>
          <w:szCs w:val="28"/>
        </w:rPr>
        <w:t>МУНИЦИПАЛЬНОГО РАЙОНА</w:t>
      </w:r>
    </w:p>
    <w:p w:rsidR="009A7284" w:rsidRDefault="009A7284" w:rsidP="009A7284">
      <w:pPr>
        <w:pStyle w:val="Default"/>
        <w:jc w:val="center"/>
        <w:rPr>
          <w:b/>
          <w:bCs/>
          <w:sz w:val="28"/>
          <w:szCs w:val="28"/>
        </w:rPr>
      </w:pPr>
    </w:p>
    <w:p w:rsidR="009A7284" w:rsidRDefault="009A7284" w:rsidP="009A7284">
      <w:pPr>
        <w:pStyle w:val="Default"/>
        <w:jc w:val="center"/>
        <w:rPr>
          <w:b/>
          <w:bCs/>
          <w:sz w:val="28"/>
          <w:szCs w:val="28"/>
        </w:rPr>
      </w:pPr>
    </w:p>
    <w:p w:rsidR="009A7284" w:rsidRDefault="009A7284" w:rsidP="009A7284">
      <w:pPr>
        <w:pStyle w:val="Default"/>
        <w:jc w:val="center"/>
        <w:rPr>
          <w:sz w:val="28"/>
          <w:szCs w:val="28"/>
        </w:rPr>
      </w:pPr>
    </w:p>
    <w:p w:rsidR="009A7284" w:rsidRDefault="009A7284" w:rsidP="009A7284">
      <w:pPr>
        <w:pStyle w:val="Default"/>
        <w:jc w:val="center"/>
        <w:rPr>
          <w:b/>
          <w:bCs/>
          <w:sz w:val="28"/>
          <w:szCs w:val="28"/>
        </w:rPr>
      </w:pPr>
      <w:r>
        <w:rPr>
          <w:b/>
          <w:bCs/>
          <w:sz w:val="28"/>
          <w:szCs w:val="28"/>
        </w:rPr>
        <w:t>СВМФК 08</w:t>
      </w:r>
    </w:p>
    <w:p w:rsidR="009A7284" w:rsidRDefault="009A7284" w:rsidP="009A7284">
      <w:pPr>
        <w:pStyle w:val="Default"/>
        <w:jc w:val="center"/>
        <w:rPr>
          <w:sz w:val="28"/>
          <w:szCs w:val="28"/>
        </w:rPr>
      </w:pPr>
      <w:r>
        <w:rPr>
          <w:b/>
          <w:bCs/>
          <w:sz w:val="28"/>
          <w:szCs w:val="28"/>
        </w:rPr>
        <w:t>«УЧАСТИЕ В ПРЕДЕЛАХ ПОЛНОМОЧИЙ В МЕРОПРИЯТИЯХ, НАПРАВЛЕННЫХ НА ПРОТИВОДЕЙСТВИЕ КОРРУПЦИИ»</w:t>
      </w:r>
    </w:p>
    <w:p w:rsidR="00D3309F" w:rsidRPr="00C1581E" w:rsidRDefault="00D3309F" w:rsidP="00D3309F">
      <w:pPr>
        <w:pStyle w:val="Style2"/>
        <w:widowControl/>
        <w:spacing w:line="240" w:lineRule="auto"/>
        <w:rPr>
          <w:rStyle w:val="FontStyle14"/>
          <w:sz w:val="28"/>
          <w:szCs w:val="28"/>
        </w:rPr>
      </w:pPr>
    </w:p>
    <w:p w:rsidR="00D3309F" w:rsidRPr="00C1581E" w:rsidRDefault="00D3309F" w:rsidP="00D3309F">
      <w:pPr>
        <w:pStyle w:val="Style2"/>
        <w:widowControl/>
        <w:spacing w:line="240" w:lineRule="auto"/>
        <w:ind w:firstLine="567"/>
        <w:rPr>
          <w:sz w:val="28"/>
          <w:szCs w:val="28"/>
        </w:rPr>
      </w:pPr>
    </w:p>
    <w:p w:rsidR="00D3309F" w:rsidRPr="00C1581E" w:rsidRDefault="00D3309F" w:rsidP="00D3309F">
      <w:pPr>
        <w:widowControl w:val="0"/>
        <w:spacing w:after="0" w:line="240" w:lineRule="auto"/>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9A7284" w:rsidRDefault="009A7284" w:rsidP="00D3309F">
      <w:pPr>
        <w:widowControl w:val="0"/>
        <w:spacing w:after="0" w:line="240" w:lineRule="auto"/>
        <w:jc w:val="center"/>
        <w:rPr>
          <w:rFonts w:ascii="Times New Roman" w:hAnsi="Times New Roman" w:cs="Times New Roman"/>
          <w:sz w:val="28"/>
          <w:szCs w:val="28"/>
        </w:rPr>
      </w:pPr>
    </w:p>
    <w:p w:rsidR="00D3309F" w:rsidRDefault="00D3309F" w:rsidP="00577EB8">
      <w:pPr>
        <w:widowControl w:val="0"/>
        <w:spacing w:after="0" w:line="240" w:lineRule="auto"/>
        <w:jc w:val="center"/>
        <w:rPr>
          <w:rFonts w:ascii="Times New Roman" w:hAnsi="Times New Roman" w:cs="Times New Roman"/>
          <w:b/>
          <w:sz w:val="28"/>
          <w:szCs w:val="28"/>
        </w:rPr>
      </w:pPr>
      <w:r w:rsidRPr="00C1581E">
        <w:rPr>
          <w:rFonts w:ascii="Times New Roman" w:hAnsi="Times New Roman" w:cs="Times New Roman"/>
          <w:sz w:val="28"/>
          <w:szCs w:val="28"/>
        </w:rPr>
        <w:t>201</w:t>
      </w:r>
      <w:r w:rsidR="009A7284">
        <w:rPr>
          <w:rFonts w:ascii="Times New Roman" w:hAnsi="Times New Roman" w:cs="Times New Roman"/>
          <w:sz w:val="28"/>
          <w:szCs w:val="28"/>
        </w:rPr>
        <w:t>9</w:t>
      </w: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tbl>
      <w:tblPr>
        <w:tblStyle w:val="a6"/>
        <w:tblW w:w="0" w:type="auto"/>
        <w:tblLook w:val="04A0" w:firstRow="1" w:lastRow="0" w:firstColumn="1" w:lastColumn="0" w:noHBand="0" w:noVBand="1"/>
      </w:tblPr>
      <w:tblGrid>
        <w:gridCol w:w="817"/>
        <w:gridCol w:w="7938"/>
        <w:gridCol w:w="815"/>
      </w:tblGrid>
      <w:tr w:rsidR="009A7284" w:rsidTr="00606BD3">
        <w:tc>
          <w:tcPr>
            <w:tcW w:w="817" w:type="dxa"/>
          </w:tcPr>
          <w:p w:rsidR="009A7284" w:rsidRDefault="009A7284" w:rsidP="00606BD3">
            <w:pPr>
              <w:pStyle w:val="Default"/>
              <w:rPr>
                <w:color w:val="auto"/>
                <w:sz w:val="28"/>
                <w:szCs w:val="28"/>
              </w:rPr>
            </w:pPr>
            <w:r>
              <w:rPr>
                <w:color w:val="auto"/>
                <w:sz w:val="28"/>
                <w:szCs w:val="28"/>
              </w:rPr>
              <w:t>1.</w:t>
            </w:r>
          </w:p>
        </w:tc>
        <w:tc>
          <w:tcPr>
            <w:tcW w:w="7938" w:type="dxa"/>
          </w:tcPr>
          <w:p w:rsidR="009A7284" w:rsidRDefault="009A7284" w:rsidP="00606BD3">
            <w:pPr>
              <w:pStyle w:val="Default"/>
              <w:rPr>
                <w:color w:val="auto"/>
                <w:sz w:val="28"/>
                <w:szCs w:val="28"/>
              </w:rPr>
            </w:pPr>
            <w:r>
              <w:rPr>
                <w:color w:val="auto"/>
                <w:sz w:val="28"/>
                <w:szCs w:val="28"/>
              </w:rPr>
              <w:t>Общие положения</w:t>
            </w:r>
          </w:p>
        </w:tc>
        <w:tc>
          <w:tcPr>
            <w:tcW w:w="815" w:type="dxa"/>
          </w:tcPr>
          <w:p w:rsidR="009A7284" w:rsidRDefault="009A7284" w:rsidP="00606BD3">
            <w:pPr>
              <w:pStyle w:val="Default"/>
              <w:jc w:val="right"/>
              <w:rPr>
                <w:color w:val="auto"/>
                <w:sz w:val="28"/>
                <w:szCs w:val="28"/>
              </w:rPr>
            </w:pPr>
            <w:r>
              <w:rPr>
                <w:color w:val="auto"/>
                <w:sz w:val="28"/>
                <w:szCs w:val="28"/>
              </w:rPr>
              <w:t>3</w:t>
            </w:r>
          </w:p>
        </w:tc>
      </w:tr>
      <w:tr w:rsidR="009A7284" w:rsidTr="00606BD3">
        <w:tc>
          <w:tcPr>
            <w:tcW w:w="817" w:type="dxa"/>
          </w:tcPr>
          <w:p w:rsidR="009A7284" w:rsidRDefault="009A7284" w:rsidP="00606BD3">
            <w:pPr>
              <w:pStyle w:val="Default"/>
              <w:rPr>
                <w:color w:val="auto"/>
                <w:sz w:val="28"/>
                <w:szCs w:val="28"/>
              </w:rPr>
            </w:pPr>
            <w:r>
              <w:rPr>
                <w:color w:val="auto"/>
                <w:sz w:val="28"/>
                <w:szCs w:val="28"/>
              </w:rPr>
              <w:t>2.</w:t>
            </w:r>
          </w:p>
        </w:tc>
        <w:tc>
          <w:tcPr>
            <w:tcW w:w="7938" w:type="dxa"/>
          </w:tcPr>
          <w:p w:rsidR="009A7284" w:rsidRDefault="009A7284" w:rsidP="00606BD3">
            <w:pPr>
              <w:pStyle w:val="Default"/>
              <w:rPr>
                <w:color w:val="auto"/>
                <w:sz w:val="28"/>
                <w:szCs w:val="28"/>
              </w:rPr>
            </w:pPr>
            <w:r w:rsidRPr="00C1581E">
              <w:rPr>
                <w:color w:val="auto"/>
                <w:sz w:val="28"/>
                <w:szCs w:val="28"/>
              </w:rPr>
              <w:t>Основные понятия</w:t>
            </w:r>
          </w:p>
        </w:tc>
        <w:tc>
          <w:tcPr>
            <w:tcW w:w="815" w:type="dxa"/>
          </w:tcPr>
          <w:p w:rsidR="009A7284" w:rsidRDefault="009A7284" w:rsidP="00606BD3">
            <w:pPr>
              <w:pStyle w:val="Default"/>
              <w:jc w:val="right"/>
              <w:rPr>
                <w:color w:val="auto"/>
                <w:sz w:val="28"/>
                <w:szCs w:val="28"/>
              </w:rPr>
            </w:pPr>
            <w:r>
              <w:rPr>
                <w:color w:val="auto"/>
                <w:sz w:val="28"/>
                <w:szCs w:val="28"/>
              </w:rPr>
              <w:t>4</w:t>
            </w:r>
          </w:p>
        </w:tc>
      </w:tr>
      <w:tr w:rsidR="009A7284" w:rsidTr="00606BD3">
        <w:tc>
          <w:tcPr>
            <w:tcW w:w="817" w:type="dxa"/>
          </w:tcPr>
          <w:p w:rsidR="009A7284" w:rsidRDefault="009A7284" w:rsidP="00606BD3">
            <w:pPr>
              <w:pStyle w:val="Default"/>
              <w:rPr>
                <w:color w:val="auto"/>
                <w:sz w:val="28"/>
                <w:szCs w:val="28"/>
              </w:rPr>
            </w:pPr>
            <w:r>
              <w:rPr>
                <w:color w:val="auto"/>
                <w:sz w:val="28"/>
                <w:szCs w:val="28"/>
              </w:rPr>
              <w:t>3.</w:t>
            </w:r>
          </w:p>
        </w:tc>
        <w:tc>
          <w:tcPr>
            <w:tcW w:w="7938" w:type="dxa"/>
          </w:tcPr>
          <w:p w:rsidR="009A7284" w:rsidRDefault="009A7284" w:rsidP="00606BD3">
            <w:pPr>
              <w:pStyle w:val="Default"/>
              <w:rPr>
                <w:color w:val="auto"/>
                <w:sz w:val="28"/>
                <w:szCs w:val="28"/>
              </w:rPr>
            </w:pPr>
            <w:proofErr w:type="spellStart"/>
            <w:r w:rsidRPr="00C1581E">
              <w:rPr>
                <w:color w:val="auto"/>
                <w:sz w:val="28"/>
                <w:szCs w:val="28"/>
              </w:rPr>
              <w:t>Коррупциогенные</w:t>
            </w:r>
            <w:proofErr w:type="spellEnd"/>
            <w:r w:rsidR="00E2304F">
              <w:rPr>
                <w:color w:val="auto"/>
                <w:sz w:val="28"/>
                <w:szCs w:val="28"/>
              </w:rPr>
              <w:t xml:space="preserve"> </w:t>
            </w:r>
            <w:r w:rsidRPr="00C1581E">
              <w:rPr>
                <w:color w:val="auto"/>
                <w:sz w:val="28"/>
                <w:szCs w:val="28"/>
              </w:rPr>
              <w:t xml:space="preserve"> факторы, порождающие коррупционные правонарушения</w:t>
            </w:r>
          </w:p>
        </w:tc>
        <w:tc>
          <w:tcPr>
            <w:tcW w:w="815" w:type="dxa"/>
          </w:tcPr>
          <w:p w:rsidR="009A7284" w:rsidRDefault="009A7284" w:rsidP="00606BD3">
            <w:pPr>
              <w:pStyle w:val="Default"/>
              <w:jc w:val="right"/>
              <w:rPr>
                <w:color w:val="auto"/>
                <w:sz w:val="28"/>
                <w:szCs w:val="28"/>
              </w:rPr>
            </w:pPr>
            <w:r>
              <w:rPr>
                <w:color w:val="auto"/>
                <w:sz w:val="28"/>
                <w:szCs w:val="28"/>
              </w:rPr>
              <w:t>5</w:t>
            </w:r>
          </w:p>
        </w:tc>
      </w:tr>
      <w:tr w:rsidR="009A7284" w:rsidTr="00606BD3">
        <w:tc>
          <w:tcPr>
            <w:tcW w:w="817" w:type="dxa"/>
          </w:tcPr>
          <w:p w:rsidR="009A7284" w:rsidRDefault="009A7284" w:rsidP="00606BD3">
            <w:pPr>
              <w:pStyle w:val="Default"/>
              <w:rPr>
                <w:color w:val="auto"/>
                <w:sz w:val="28"/>
                <w:szCs w:val="28"/>
              </w:rPr>
            </w:pPr>
            <w:r>
              <w:rPr>
                <w:color w:val="auto"/>
                <w:sz w:val="28"/>
                <w:szCs w:val="28"/>
              </w:rPr>
              <w:t>4.</w:t>
            </w:r>
          </w:p>
        </w:tc>
        <w:tc>
          <w:tcPr>
            <w:tcW w:w="7938" w:type="dxa"/>
          </w:tcPr>
          <w:p w:rsidR="009A7284" w:rsidRDefault="009A7284" w:rsidP="009A7284">
            <w:pPr>
              <w:pStyle w:val="Default"/>
              <w:rPr>
                <w:color w:val="auto"/>
                <w:sz w:val="28"/>
                <w:szCs w:val="28"/>
              </w:rPr>
            </w:pPr>
            <w:r w:rsidRPr="00C1581E">
              <w:rPr>
                <w:color w:val="auto"/>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tc>
        <w:tc>
          <w:tcPr>
            <w:tcW w:w="815" w:type="dxa"/>
          </w:tcPr>
          <w:p w:rsidR="009A7284" w:rsidRDefault="009A7284" w:rsidP="00606BD3">
            <w:pPr>
              <w:pStyle w:val="Default"/>
              <w:jc w:val="right"/>
              <w:rPr>
                <w:color w:val="auto"/>
                <w:sz w:val="28"/>
                <w:szCs w:val="28"/>
              </w:rPr>
            </w:pPr>
            <w:r>
              <w:rPr>
                <w:color w:val="auto"/>
                <w:sz w:val="28"/>
                <w:szCs w:val="28"/>
              </w:rPr>
              <w:t>6</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5</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Место и роль муниципальных контрольно-счетных органов в единой системе противодействия коррупции в Российской Федерации</w:t>
            </w:r>
          </w:p>
        </w:tc>
        <w:tc>
          <w:tcPr>
            <w:tcW w:w="815" w:type="dxa"/>
          </w:tcPr>
          <w:p w:rsidR="009A7284" w:rsidRDefault="009A7284" w:rsidP="00606BD3">
            <w:pPr>
              <w:pStyle w:val="Default"/>
              <w:jc w:val="right"/>
              <w:rPr>
                <w:color w:val="auto"/>
                <w:sz w:val="28"/>
                <w:szCs w:val="28"/>
              </w:rPr>
            </w:pPr>
            <w:r>
              <w:rPr>
                <w:color w:val="auto"/>
                <w:sz w:val="28"/>
                <w:szCs w:val="28"/>
              </w:rPr>
              <w:t>12</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6</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 xml:space="preserve">Реализация муниципальными контрольно-счетными органами информации о выявленных </w:t>
            </w:r>
            <w:proofErr w:type="spellStart"/>
            <w:r w:rsidRPr="00C1581E">
              <w:rPr>
                <w:color w:val="auto"/>
                <w:sz w:val="28"/>
                <w:szCs w:val="28"/>
              </w:rPr>
              <w:t>коррупциогенных</w:t>
            </w:r>
            <w:proofErr w:type="spellEnd"/>
            <w:r w:rsidR="00E2304F">
              <w:rPr>
                <w:color w:val="auto"/>
                <w:sz w:val="28"/>
                <w:szCs w:val="28"/>
              </w:rPr>
              <w:t xml:space="preserve"> </w:t>
            </w:r>
            <w:r w:rsidRPr="00C1581E">
              <w:rPr>
                <w:color w:val="auto"/>
                <w:sz w:val="28"/>
                <w:szCs w:val="28"/>
              </w:rPr>
              <w:t xml:space="preserve"> признаках</w:t>
            </w:r>
          </w:p>
        </w:tc>
        <w:tc>
          <w:tcPr>
            <w:tcW w:w="815" w:type="dxa"/>
          </w:tcPr>
          <w:p w:rsidR="009A7284" w:rsidRDefault="009A7284" w:rsidP="00606BD3">
            <w:pPr>
              <w:pStyle w:val="Default"/>
              <w:jc w:val="right"/>
              <w:rPr>
                <w:color w:val="auto"/>
                <w:sz w:val="28"/>
                <w:szCs w:val="28"/>
              </w:rPr>
            </w:pPr>
            <w:r>
              <w:rPr>
                <w:color w:val="auto"/>
                <w:sz w:val="28"/>
                <w:szCs w:val="28"/>
              </w:rPr>
              <w:t>13</w:t>
            </w:r>
          </w:p>
        </w:tc>
      </w:tr>
      <w:tr w:rsidR="009A7284" w:rsidTr="00606BD3">
        <w:tc>
          <w:tcPr>
            <w:tcW w:w="817" w:type="dxa"/>
          </w:tcPr>
          <w:p w:rsidR="009A7284" w:rsidRPr="007732FA" w:rsidRDefault="009A7284" w:rsidP="00606BD3">
            <w:pPr>
              <w:pStyle w:val="Default"/>
              <w:rPr>
                <w:color w:val="auto"/>
                <w:sz w:val="28"/>
                <w:szCs w:val="28"/>
              </w:rPr>
            </w:pPr>
            <w:r>
              <w:rPr>
                <w:color w:val="auto"/>
                <w:sz w:val="28"/>
                <w:szCs w:val="28"/>
              </w:rPr>
              <w:t>7</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Выявление</w:t>
            </w:r>
            <w:r w:rsidR="00E2304F">
              <w:rPr>
                <w:color w:val="auto"/>
                <w:sz w:val="28"/>
                <w:szCs w:val="28"/>
              </w:rPr>
              <w:t xml:space="preserve"> </w:t>
            </w:r>
            <w:r w:rsidRPr="00C1581E">
              <w:rPr>
                <w:color w:val="auto"/>
                <w:sz w:val="28"/>
                <w:szCs w:val="28"/>
              </w:rPr>
              <w:t xml:space="preserve"> при проведении </w:t>
            </w:r>
            <w:r w:rsidR="00E2304F">
              <w:rPr>
                <w:color w:val="auto"/>
                <w:sz w:val="28"/>
                <w:szCs w:val="28"/>
              </w:rPr>
              <w:t xml:space="preserve"> </w:t>
            </w:r>
            <w:r w:rsidRPr="00C1581E">
              <w:rPr>
                <w:color w:val="auto"/>
                <w:sz w:val="28"/>
                <w:szCs w:val="28"/>
              </w:rPr>
              <w:t xml:space="preserve">контрольного мероприятия в действиях (бездействии) должностных лиц объекта контроля </w:t>
            </w:r>
            <w:proofErr w:type="spellStart"/>
            <w:r w:rsidRPr="00C1581E">
              <w:rPr>
                <w:color w:val="auto"/>
                <w:sz w:val="28"/>
                <w:szCs w:val="28"/>
              </w:rPr>
              <w:t>коррупциогенных</w:t>
            </w:r>
            <w:proofErr w:type="spellEnd"/>
            <w:r w:rsidRPr="00C1581E">
              <w:rPr>
                <w:color w:val="auto"/>
                <w:sz w:val="28"/>
                <w:szCs w:val="28"/>
              </w:rPr>
              <w:t xml:space="preserve"> признаков</w:t>
            </w:r>
          </w:p>
        </w:tc>
        <w:tc>
          <w:tcPr>
            <w:tcW w:w="815" w:type="dxa"/>
          </w:tcPr>
          <w:p w:rsidR="009A7284" w:rsidRDefault="009A7284" w:rsidP="00606BD3">
            <w:pPr>
              <w:pStyle w:val="Default"/>
              <w:jc w:val="right"/>
              <w:rPr>
                <w:color w:val="auto"/>
                <w:sz w:val="28"/>
                <w:szCs w:val="28"/>
              </w:rPr>
            </w:pPr>
            <w:r>
              <w:rPr>
                <w:color w:val="auto"/>
                <w:sz w:val="28"/>
                <w:szCs w:val="28"/>
              </w:rPr>
              <w:t>14</w:t>
            </w:r>
          </w:p>
        </w:tc>
      </w:tr>
      <w:tr w:rsidR="009A7284" w:rsidTr="00606BD3">
        <w:tc>
          <w:tcPr>
            <w:tcW w:w="817" w:type="dxa"/>
          </w:tcPr>
          <w:p w:rsidR="009A7284" w:rsidRDefault="00577EB8" w:rsidP="00606BD3">
            <w:pPr>
              <w:pStyle w:val="Default"/>
              <w:rPr>
                <w:color w:val="auto"/>
                <w:sz w:val="28"/>
                <w:szCs w:val="28"/>
              </w:rPr>
            </w:pPr>
            <w:r>
              <w:rPr>
                <w:color w:val="auto"/>
                <w:sz w:val="28"/>
                <w:szCs w:val="28"/>
              </w:rPr>
              <w:t>8</w:t>
            </w:r>
            <w:r w:rsidR="009A7284">
              <w:rPr>
                <w:color w:val="auto"/>
                <w:sz w:val="28"/>
                <w:szCs w:val="28"/>
              </w:rPr>
              <w:t>.</w:t>
            </w:r>
          </w:p>
        </w:tc>
        <w:tc>
          <w:tcPr>
            <w:tcW w:w="7938" w:type="dxa"/>
          </w:tcPr>
          <w:p w:rsidR="009A7284" w:rsidRDefault="009A7284" w:rsidP="00606BD3">
            <w:pPr>
              <w:pStyle w:val="Default"/>
              <w:jc w:val="both"/>
              <w:rPr>
                <w:color w:val="auto"/>
                <w:sz w:val="28"/>
                <w:szCs w:val="28"/>
              </w:rPr>
            </w:pPr>
            <w:r w:rsidRPr="00C1581E">
              <w:rPr>
                <w:color w:val="auto"/>
                <w:sz w:val="28"/>
                <w:szCs w:val="28"/>
              </w:rPr>
              <w:t xml:space="preserve">Выявление </w:t>
            </w:r>
            <w:proofErr w:type="spellStart"/>
            <w:r w:rsidRPr="00C1581E">
              <w:rPr>
                <w:color w:val="auto"/>
                <w:sz w:val="28"/>
                <w:szCs w:val="28"/>
              </w:rPr>
              <w:t>коррупциогенных</w:t>
            </w:r>
            <w:proofErr w:type="spellEnd"/>
            <w:r w:rsidRPr="00C1581E">
              <w:rPr>
                <w:color w:val="auto"/>
                <w:sz w:val="28"/>
                <w:szCs w:val="28"/>
              </w:rPr>
              <w:t xml:space="preserve"> признаков в ходе контрольных мероприятий при анализе положений действующих нормативных правовых актов</w:t>
            </w:r>
          </w:p>
        </w:tc>
        <w:tc>
          <w:tcPr>
            <w:tcW w:w="815" w:type="dxa"/>
            <w:vAlign w:val="bottom"/>
          </w:tcPr>
          <w:p w:rsidR="009A7284" w:rsidRDefault="009A7284" w:rsidP="00606BD3">
            <w:pPr>
              <w:pStyle w:val="Default"/>
              <w:jc w:val="right"/>
              <w:rPr>
                <w:color w:val="auto"/>
                <w:sz w:val="28"/>
                <w:szCs w:val="28"/>
              </w:rPr>
            </w:pPr>
            <w:r>
              <w:rPr>
                <w:color w:val="auto"/>
                <w:sz w:val="28"/>
                <w:szCs w:val="28"/>
              </w:rPr>
              <w:t>17</w:t>
            </w:r>
          </w:p>
        </w:tc>
      </w:tr>
    </w:tbl>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lastRenderedPageBreak/>
        <w:t>1. Общие положения</w:t>
      </w:r>
    </w:p>
    <w:p w:rsidR="00E2304F" w:rsidRPr="00C1581E" w:rsidRDefault="00D3309F" w:rsidP="00D3309F">
      <w:pPr>
        <w:pStyle w:val="Style2"/>
        <w:widowControl/>
        <w:spacing w:line="240" w:lineRule="auto"/>
        <w:ind w:firstLine="709"/>
        <w:jc w:val="both"/>
        <w:rPr>
          <w:sz w:val="28"/>
          <w:szCs w:val="28"/>
        </w:rPr>
      </w:pPr>
      <w:r w:rsidRPr="00C1581E">
        <w:rPr>
          <w:sz w:val="28"/>
          <w:szCs w:val="28"/>
        </w:rPr>
        <w:t xml:space="preserve">   1.1. </w:t>
      </w:r>
      <w:proofErr w:type="gramStart"/>
      <w:r w:rsidRPr="00C1581E">
        <w:rPr>
          <w:sz w:val="28"/>
          <w:szCs w:val="28"/>
        </w:rPr>
        <w:t xml:space="preserve">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Pr>
          <w:color w:val="000000"/>
          <w:sz w:val="28"/>
          <w:szCs w:val="28"/>
        </w:rPr>
        <w:t>Контрольно-сч</w:t>
      </w:r>
      <w:r w:rsidR="00E2304F">
        <w:rPr>
          <w:color w:val="000000"/>
          <w:sz w:val="28"/>
          <w:szCs w:val="28"/>
        </w:rPr>
        <w:t>е</w:t>
      </w:r>
      <w:r>
        <w:rPr>
          <w:color w:val="000000"/>
          <w:sz w:val="28"/>
          <w:szCs w:val="28"/>
        </w:rPr>
        <w:t>тной палаты</w:t>
      </w:r>
      <w:r w:rsidRPr="00C1581E">
        <w:rPr>
          <w:color w:val="000000"/>
          <w:sz w:val="28"/>
          <w:szCs w:val="28"/>
        </w:rPr>
        <w:t xml:space="preserve"> </w:t>
      </w:r>
      <w:r w:rsidR="00E2304F">
        <w:rPr>
          <w:color w:val="000000"/>
          <w:sz w:val="28"/>
          <w:szCs w:val="28"/>
        </w:rPr>
        <w:t xml:space="preserve">Любытинского </w:t>
      </w:r>
      <w:r w:rsidR="00577EB8">
        <w:rPr>
          <w:color w:val="000000"/>
          <w:sz w:val="28"/>
          <w:szCs w:val="28"/>
        </w:rPr>
        <w:t xml:space="preserve"> муниципального района</w:t>
      </w:r>
      <w:r w:rsidRPr="00C1581E">
        <w:rPr>
          <w:color w:val="000000"/>
          <w:sz w:val="28"/>
          <w:szCs w:val="28"/>
        </w:rPr>
        <w:t xml:space="preserve">  (далее - Контрольно-сч</w:t>
      </w:r>
      <w:r w:rsidR="00E2304F">
        <w:rPr>
          <w:color w:val="000000"/>
          <w:sz w:val="28"/>
          <w:szCs w:val="28"/>
        </w:rPr>
        <w:t>е</w:t>
      </w:r>
      <w:r w:rsidRPr="00C1581E">
        <w:rPr>
          <w:color w:val="000000"/>
          <w:sz w:val="28"/>
          <w:szCs w:val="28"/>
        </w:rPr>
        <w:t xml:space="preserve">тная палата) </w:t>
      </w:r>
      <w:bookmarkStart w:id="0" w:name="_GoBack"/>
      <w:r w:rsidR="00577EB8">
        <w:rPr>
          <w:color w:val="000000"/>
          <w:sz w:val="28"/>
          <w:szCs w:val="28"/>
        </w:rPr>
        <w:t>СВМФК 08</w:t>
      </w:r>
      <w:r>
        <w:rPr>
          <w:color w:val="00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bookmarkEnd w:id="0"/>
      <w:r w:rsidRPr="00C1581E">
        <w:rPr>
          <w:rStyle w:val="FontStyle14"/>
          <w:sz w:val="28"/>
          <w:szCs w:val="28"/>
        </w:rPr>
        <w:t xml:space="preserve">» </w:t>
      </w:r>
      <w:r w:rsidRPr="00C1581E">
        <w:rPr>
          <w:sz w:val="28"/>
          <w:szCs w:val="28"/>
        </w:rPr>
        <w:t xml:space="preserve">(далее - Стандарт) предназначен для методологического обеспечения реализации положений </w:t>
      </w:r>
      <w:proofErr w:type="spellStart"/>
      <w:r w:rsidR="0041759A">
        <w:rPr>
          <w:sz w:val="28"/>
          <w:szCs w:val="28"/>
        </w:rPr>
        <w:t>пп</w:t>
      </w:r>
      <w:proofErr w:type="spellEnd"/>
      <w:r w:rsidR="0041759A">
        <w:rPr>
          <w:sz w:val="28"/>
          <w:szCs w:val="28"/>
        </w:rPr>
        <w:t>. 10)</w:t>
      </w:r>
      <w:r w:rsidR="00E2304F">
        <w:rPr>
          <w:sz w:val="28"/>
          <w:szCs w:val="28"/>
        </w:rPr>
        <w:t xml:space="preserve"> </w:t>
      </w:r>
      <w:r w:rsidR="0041759A">
        <w:rPr>
          <w:sz w:val="28"/>
          <w:szCs w:val="28"/>
        </w:rPr>
        <w:t xml:space="preserve"> ч.2 ст.9 и ст.</w:t>
      </w:r>
      <w:r w:rsidRPr="00C1581E">
        <w:rPr>
          <w:sz w:val="28"/>
          <w:szCs w:val="28"/>
        </w:rPr>
        <w:t>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w:t>
      </w:r>
      <w:proofErr w:type="gramEnd"/>
      <w:r w:rsidRPr="00C1581E">
        <w:rPr>
          <w:sz w:val="28"/>
          <w:szCs w:val="28"/>
        </w:rPr>
        <w:t xml:space="preserve"> образований» (далее – Федеральный закон № 6-ФЗ), </w:t>
      </w:r>
      <w:r>
        <w:rPr>
          <w:sz w:val="28"/>
          <w:szCs w:val="28"/>
        </w:rPr>
        <w:t>Положения</w:t>
      </w:r>
      <w:r w:rsidRPr="007C5B0B">
        <w:rPr>
          <w:sz w:val="28"/>
          <w:szCs w:val="28"/>
        </w:rPr>
        <w:t xml:space="preserve"> о Контрольно-сч</w:t>
      </w:r>
      <w:r w:rsidR="00E2304F">
        <w:rPr>
          <w:sz w:val="28"/>
          <w:szCs w:val="28"/>
        </w:rPr>
        <w:t>е</w:t>
      </w:r>
      <w:r w:rsidRPr="007C5B0B">
        <w:rPr>
          <w:sz w:val="28"/>
          <w:szCs w:val="28"/>
        </w:rPr>
        <w:t>тной п</w:t>
      </w:r>
      <w:r w:rsidR="00E2304F">
        <w:rPr>
          <w:sz w:val="28"/>
          <w:szCs w:val="28"/>
        </w:rPr>
        <w:t>а</w:t>
      </w:r>
      <w:r w:rsidRPr="007C5B0B">
        <w:rPr>
          <w:sz w:val="28"/>
          <w:szCs w:val="28"/>
        </w:rPr>
        <w:t xml:space="preserve">лате </w:t>
      </w:r>
      <w:r w:rsidR="00E2304F">
        <w:rPr>
          <w:sz w:val="28"/>
          <w:szCs w:val="28"/>
        </w:rPr>
        <w:t>Любытинского</w:t>
      </w:r>
      <w:r w:rsidR="00577EB8">
        <w:rPr>
          <w:sz w:val="28"/>
          <w:szCs w:val="28"/>
        </w:rPr>
        <w:t xml:space="preserve"> муниципального района</w:t>
      </w:r>
      <w:r w:rsidRPr="007C5B0B">
        <w:rPr>
          <w:sz w:val="28"/>
          <w:szCs w:val="28"/>
        </w:rPr>
        <w:t xml:space="preserve">, утвержденным решением </w:t>
      </w:r>
      <w:r w:rsidR="00577EB8">
        <w:rPr>
          <w:sz w:val="28"/>
          <w:szCs w:val="28"/>
        </w:rPr>
        <w:t xml:space="preserve">Думы </w:t>
      </w:r>
      <w:r w:rsidR="00E2304F">
        <w:rPr>
          <w:sz w:val="28"/>
          <w:szCs w:val="28"/>
        </w:rPr>
        <w:t xml:space="preserve">Любытинского </w:t>
      </w:r>
      <w:r w:rsidR="00577EB8">
        <w:rPr>
          <w:sz w:val="28"/>
          <w:szCs w:val="28"/>
        </w:rPr>
        <w:t xml:space="preserve"> муниципального района</w:t>
      </w:r>
      <w:r w:rsidRPr="007C5B0B">
        <w:rPr>
          <w:sz w:val="28"/>
          <w:szCs w:val="28"/>
        </w:rPr>
        <w:t xml:space="preserve"> от </w:t>
      </w:r>
      <w:r w:rsidR="00E2304F">
        <w:rPr>
          <w:sz w:val="28"/>
          <w:szCs w:val="28"/>
        </w:rPr>
        <w:t>27</w:t>
      </w:r>
      <w:r w:rsidRPr="007C5B0B">
        <w:rPr>
          <w:sz w:val="28"/>
          <w:szCs w:val="28"/>
        </w:rPr>
        <w:t>.1</w:t>
      </w:r>
      <w:r w:rsidR="00E2304F">
        <w:rPr>
          <w:sz w:val="28"/>
          <w:szCs w:val="28"/>
        </w:rPr>
        <w:t>2</w:t>
      </w:r>
      <w:r w:rsidRPr="007C5B0B">
        <w:rPr>
          <w:sz w:val="28"/>
          <w:szCs w:val="28"/>
        </w:rPr>
        <w:t xml:space="preserve">.2011 № </w:t>
      </w:r>
      <w:r w:rsidR="00577EB8">
        <w:rPr>
          <w:sz w:val="28"/>
          <w:szCs w:val="28"/>
        </w:rPr>
        <w:t>9</w:t>
      </w:r>
      <w:r w:rsidR="00E2304F">
        <w:rPr>
          <w:sz w:val="28"/>
          <w:szCs w:val="28"/>
        </w:rPr>
        <w:t>2</w:t>
      </w:r>
      <w:r w:rsidRPr="00C1581E">
        <w:rPr>
          <w:sz w:val="28"/>
          <w:szCs w:val="28"/>
        </w:rPr>
        <w:t>.</w:t>
      </w:r>
    </w:p>
    <w:p w:rsidR="00D3309F" w:rsidRPr="00C1581E" w:rsidRDefault="00D3309F" w:rsidP="00D3309F">
      <w:pPr>
        <w:pStyle w:val="Default"/>
        <w:ind w:firstLine="709"/>
        <w:jc w:val="both"/>
        <w:rPr>
          <w:sz w:val="28"/>
          <w:szCs w:val="28"/>
        </w:rPr>
      </w:pPr>
      <w:r w:rsidRPr="00C1581E">
        <w:rPr>
          <w:sz w:val="28"/>
          <w:szCs w:val="28"/>
        </w:rPr>
        <w:t xml:space="preserve">1.2. </w:t>
      </w:r>
      <w:proofErr w:type="gramStart"/>
      <w:r w:rsidRPr="007C5B0B">
        <w:rPr>
          <w:sz w:val="28"/>
          <w:szCs w:val="28"/>
        </w:rPr>
        <w:t>Стандарт разработан с учетом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для проведения контрольных и экспортно-аналитических  мероприятий контрольно-счётными органами субъектов Российской Федерации и муниципальных образований</w:t>
      </w:r>
      <w:r w:rsidRPr="007C5B0B">
        <w:rPr>
          <w:sz w:val="28"/>
          <w:szCs w:val="28"/>
        </w:rPr>
        <w:t xml:space="preserve">, утвержденным Коллегией Счетной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w:t>
      </w:r>
      <w:proofErr w:type="gramEnd"/>
      <w:r w:rsidRPr="00C1581E">
        <w:rPr>
          <w:sz w:val="28"/>
          <w:szCs w:val="28"/>
          <w:lang w:eastAsia="ru-RU"/>
        </w:rPr>
        <w:t xml:space="preserve">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CB044C">
      <w:pPr>
        <w:pStyle w:val="Default"/>
        <w:jc w:val="both"/>
        <w:rPr>
          <w:color w:val="auto"/>
          <w:sz w:val="28"/>
          <w:szCs w:val="28"/>
        </w:rPr>
      </w:pPr>
      <w:r w:rsidRPr="00C1581E">
        <w:rPr>
          <w:sz w:val="28"/>
          <w:szCs w:val="28"/>
        </w:rPr>
        <w:t>-</w:t>
      </w:r>
      <w:r w:rsidR="00CB044C">
        <w:rPr>
          <w:sz w:val="28"/>
          <w:szCs w:val="28"/>
        </w:rPr>
        <w:t xml:space="preserve"> </w:t>
      </w:r>
      <w:r w:rsidRPr="00C1581E">
        <w:rPr>
          <w:color w:val="auto"/>
          <w:sz w:val="28"/>
          <w:szCs w:val="28"/>
        </w:rPr>
        <w:t>Федеральный закон от 25.12.2008 №273-Ф</w:t>
      </w:r>
      <w:r>
        <w:rPr>
          <w:color w:val="auto"/>
          <w:sz w:val="28"/>
          <w:szCs w:val="28"/>
        </w:rPr>
        <w:t>З "О противодействии коррупции";</w:t>
      </w:r>
    </w:p>
    <w:p w:rsidR="00D3309F" w:rsidRPr="00C1581E" w:rsidRDefault="00D3309F" w:rsidP="00CB044C">
      <w:pPr>
        <w:pStyle w:val="Default"/>
        <w:jc w:val="both"/>
        <w:rPr>
          <w:color w:val="auto"/>
          <w:sz w:val="28"/>
          <w:szCs w:val="28"/>
        </w:rPr>
      </w:pPr>
      <w:r w:rsidRPr="00C1581E">
        <w:rPr>
          <w:color w:val="auto"/>
          <w:sz w:val="28"/>
          <w:szCs w:val="28"/>
        </w:rPr>
        <w:t>- Федеральный закон от 17.07.2009 №172-ФЗ</w:t>
      </w:r>
      <w:r w:rsidR="00E2304F">
        <w:rPr>
          <w:color w:val="auto"/>
          <w:sz w:val="28"/>
          <w:szCs w:val="28"/>
        </w:rPr>
        <w:t xml:space="preserve"> </w:t>
      </w:r>
      <w:r w:rsidRPr="00C1581E">
        <w:rPr>
          <w:color w:val="auto"/>
          <w:sz w:val="28"/>
          <w:szCs w:val="28"/>
        </w:rPr>
        <w:t xml:space="preserve">"Об </w:t>
      </w:r>
      <w:r w:rsidR="00E2304F">
        <w:rPr>
          <w:color w:val="auto"/>
          <w:sz w:val="28"/>
          <w:szCs w:val="28"/>
        </w:rPr>
        <w:t xml:space="preserve"> </w:t>
      </w:r>
      <w:r w:rsidRPr="00C1581E">
        <w:rPr>
          <w:color w:val="auto"/>
          <w:sz w:val="28"/>
          <w:szCs w:val="28"/>
        </w:rPr>
        <w:t>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CB044C">
      <w:pPr>
        <w:pStyle w:val="Default"/>
        <w:jc w:val="both"/>
        <w:rPr>
          <w:color w:val="auto"/>
          <w:sz w:val="28"/>
          <w:szCs w:val="28"/>
        </w:rPr>
      </w:pPr>
      <w:r w:rsidRPr="00C1581E">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w:t>
      </w:r>
      <w:r w:rsidR="00E2304F">
        <w:rPr>
          <w:b w:val="0"/>
        </w:rPr>
        <w:t xml:space="preserve"> </w:t>
      </w:r>
      <w:r w:rsidRPr="00C1581E">
        <w:rPr>
          <w:b w:val="0"/>
        </w:rPr>
        <w:t xml:space="preserve">лицами </w:t>
      </w:r>
      <w:r>
        <w:rPr>
          <w:b w:val="0"/>
        </w:rPr>
        <w:t>Контрольно-сч</w:t>
      </w:r>
      <w:r w:rsidR="00E2304F">
        <w:rPr>
          <w:b w:val="0"/>
        </w:rPr>
        <w:t>е</w:t>
      </w:r>
      <w:r>
        <w:rPr>
          <w:b w:val="0"/>
        </w:rPr>
        <w:t xml:space="preserve">тной палаты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Default="00D3309F" w:rsidP="00D3309F">
      <w:pPr>
        <w:pStyle w:val="Default"/>
        <w:ind w:firstLine="708"/>
        <w:jc w:val="both"/>
        <w:rPr>
          <w:color w:val="auto"/>
          <w:sz w:val="28"/>
          <w:szCs w:val="28"/>
        </w:rPr>
      </w:pPr>
      <w:r>
        <w:rPr>
          <w:color w:val="auto"/>
          <w:sz w:val="28"/>
          <w:szCs w:val="28"/>
        </w:rPr>
        <w:lastRenderedPageBreak/>
        <w:t>1.6</w:t>
      </w:r>
      <w:r w:rsidRPr="00C1581E">
        <w:rPr>
          <w:color w:val="auto"/>
          <w:sz w:val="28"/>
          <w:szCs w:val="28"/>
        </w:rPr>
        <w:t xml:space="preserve">. </w:t>
      </w:r>
      <w:proofErr w:type="gramStart"/>
      <w:r w:rsidRPr="00C1581E">
        <w:rPr>
          <w:color w:val="auto"/>
          <w:sz w:val="28"/>
          <w:szCs w:val="28"/>
        </w:rPr>
        <w:t xml:space="preserve">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C1581E">
        <w:rPr>
          <w:color w:val="auto"/>
          <w:sz w:val="28"/>
          <w:szCs w:val="28"/>
        </w:rPr>
        <w:t>коррупциогенных</w:t>
      </w:r>
      <w:proofErr w:type="spellEnd"/>
      <w:r w:rsidRPr="00C1581E">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CB044C" w:rsidRPr="00C1581E" w:rsidRDefault="00CB044C" w:rsidP="00D3309F">
      <w:pPr>
        <w:pStyle w:val="Default"/>
        <w:ind w:firstLine="708"/>
        <w:jc w:val="both"/>
        <w:rPr>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2. Основные понятия</w:t>
      </w:r>
    </w:p>
    <w:p w:rsidR="00CB044C" w:rsidRPr="00C1581E" w:rsidRDefault="00CB044C" w:rsidP="00D3309F">
      <w:pPr>
        <w:pStyle w:val="Default"/>
        <w:ind w:firstLine="708"/>
        <w:jc w:val="center"/>
        <w:rPr>
          <w:color w:val="auto"/>
          <w:sz w:val="28"/>
          <w:szCs w:val="28"/>
        </w:rPr>
      </w:pP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1" w:name="Par1"/>
      <w:bookmarkEnd w:id="1"/>
      <w:proofErr w:type="gramStart"/>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w:t>
      </w:r>
      <w:proofErr w:type="spellStart"/>
      <w:r w:rsidRPr="00C1581E">
        <w:rPr>
          <w:color w:val="auto"/>
          <w:sz w:val="28"/>
          <w:szCs w:val="28"/>
        </w:rPr>
        <w:t>Коррупциогенный</w:t>
      </w:r>
      <w:proofErr w:type="spellEnd"/>
      <w:r w:rsidRPr="00C1581E">
        <w:rPr>
          <w:color w:val="auto"/>
          <w:sz w:val="28"/>
          <w:szCs w:val="28"/>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C1581E">
        <w:rPr>
          <w:color w:val="auto"/>
          <w:sz w:val="28"/>
          <w:szCs w:val="28"/>
        </w:rPr>
        <w:t>правоприменителя</w:t>
      </w:r>
      <w:proofErr w:type="spellEnd"/>
      <w:r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w:t>
      </w:r>
      <w:proofErr w:type="spellStart"/>
      <w:r w:rsidRPr="00C1581E">
        <w:rPr>
          <w:color w:val="auto"/>
          <w:sz w:val="28"/>
          <w:szCs w:val="28"/>
        </w:rPr>
        <w:t>Коррупциогенные</w:t>
      </w:r>
      <w:proofErr w:type="spellEnd"/>
      <w:r w:rsidRPr="00C1581E">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2.5. Противодействие</w:t>
      </w:r>
      <w:r w:rsidR="00E2304F">
        <w:rPr>
          <w:color w:val="auto"/>
          <w:sz w:val="28"/>
          <w:szCs w:val="28"/>
        </w:rPr>
        <w:t xml:space="preserve"> </w:t>
      </w:r>
      <w:r w:rsidRPr="00C1581E">
        <w:rPr>
          <w:color w:val="auto"/>
          <w:sz w:val="28"/>
          <w:szCs w:val="28"/>
        </w:rPr>
        <w:t xml:space="preserve">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3. </w:t>
      </w:r>
      <w:proofErr w:type="spellStart"/>
      <w:r w:rsidRPr="00C1581E">
        <w:rPr>
          <w:b/>
          <w:bCs/>
          <w:color w:val="auto"/>
          <w:sz w:val="28"/>
          <w:szCs w:val="28"/>
        </w:rPr>
        <w:t>Коррупциогенные</w:t>
      </w:r>
      <w:proofErr w:type="spellEnd"/>
      <w:r w:rsidRPr="00C1581E">
        <w:rPr>
          <w:b/>
          <w:bCs/>
          <w:color w:val="auto"/>
          <w:sz w:val="28"/>
          <w:szCs w:val="28"/>
        </w:rPr>
        <w:t xml:space="preserve"> факторы, порождающие коррупционные правонарушения</w:t>
      </w:r>
    </w:p>
    <w:p w:rsidR="00CB044C" w:rsidRDefault="00CB044C"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w:t>
      </w:r>
      <w:proofErr w:type="spellStart"/>
      <w:r w:rsidRPr="00C1581E">
        <w:rPr>
          <w:color w:val="auto"/>
          <w:sz w:val="28"/>
          <w:szCs w:val="28"/>
        </w:rPr>
        <w:t>коррупциогенных</w:t>
      </w:r>
      <w:proofErr w:type="spellEnd"/>
      <w:r w:rsidRPr="00C1581E">
        <w:rPr>
          <w:color w:val="auto"/>
          <w:sz w:val="28"/>
          <w:szCs w:val="28"/>
        </w:rPr>
        <w:t xml:space="preserve">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w:t>
      </w:r>
      <w:proofErr w:type="spellStart"/>
      <w:r w:rsidRPr="00C1581E">
        <w:rPr>
          <w:color w:val="auto"/>
          <w:sz w:val="28"/>
          <w:szCs w:val="28"/>
        </w:rPr>
        <w:t>коррупциогенными</w:t>
      </w:r>
      <w:proofErr w:type="spellEnd"/>
      <w:r w:rsidRPr="00C1581E">
        <w:rPr>
          <w:color w:val="auto"/>
          <w:sz w:val="28"/>
          <w:szCs w:val="28"/>
        </w:rPr>
        <w:t xml:space="preserve">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3.3. Все вышеуказанные </w:t>
      </w:r>
      <w:proofErr w:type="spellStart"/>
      <w:r w:rsidRPr="00C1581E">
        <w:rPr>
          <w:color w:val="auto"/>
          <w:sz w:val="28"/>
          <w:szCs w:val="28"/>
        </w:rPr>
        <w:t>коррупциогенные</w:t>
      </w:r>
      <w:proofErr w:type="spellEnd"/>
      <w:r w:rsidRPr="00C1581E">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CB044C" w:rsidRPr="00C1581E" w:rsidRDefault="00CB044C"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громоздкая система отчетности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w:t>
      </w:r>
      <w:proofErr w:type="gramStart"/>
      <w:r w:rsidRPr="00C1581E">
        <w:rPr>
          <w:color w:val="auto"/>
          <w:sz w:val="28"/>
          <w:szCs w:val="28"/>
        </w:rPr>
        <w:t>контроля за</w:t>
      </w:r>
      <w:proofErr w:type="gramEnd"/>
      <w:r w:rsidRPr="00C1581E">
        <w:rPr>
          <w:color w:val="auto"/>
          <w:sz w:val="28"/>
          <w:szCs w:val="28"/>
        </w:rPr>
        <w:t xml:space="preserve">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w:t>
      </w:r>
      <w:proofErr w:type="spellStart"/>
      <w:r w:rsidRPr="00C1581E">
        <w:rPr>
          <w:color w:val="auto"/>
          <w:sz w:val="28"/>
          <w:szCs w:val="28"/>
        </w:rPr>
        <w:t>нестимулирующий</w:t>
      </w:r>
      <w:proofErr w:type="spellEnd"/>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C1581E">
        <w:rPr>
          <w:color w:val="auto"/>
          <w:sz w:val="28"/>
          <w:szCs w:val="28"/>
        </w:rPr>
        <w:t>ии ау</w:t>
      </w:r>
      <w:proofErr w:type="gramEnd"/>
      <w:r w:rsidRPr="00C1581E">
        <w:rPr>
          <w:color w:val="auto"/>
          <w:sz w:val="28"/>
          <w:szCs w:val="28"/>
        </w:rPr>
        <w:t xml:space="preserve">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выработать рекомендации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наличие полномочий, связанных с распределением больших объемов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w:t>
      </w:r>
      <w:r w:rsidRPr="00C1581E">
        <w:rPr>
          <w:color w:val="auto"/>
          <w:sz w:val="28"/>
          <w:szCs w:val="28"/>
        </w:rPr>
        <w:lastRenderedPageBreak/>
        <w:t xml:space="preserve">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w:t>
      </w:r>
      <w:proofErr w:type="gramStart"/>
      <w:r w:rsidRPr="00C1581E">
        <w:rPr>
          <w:color w:val="auto"/>
          <w:sz w:val="28"/>
          <w:szCs w:val="28"/>
        </w:rPr>
        <w:t>дств в св</w:t>
      </w:r>
      <w:proofErr w:type="gramEnd"/>
      <w:r w:rsidRPr="00C1581E">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достаточно ли четко прописан процесс при</w:t>
      </w:r>
      <w:r>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вовлечен ли объект контроля в процесс принятия окон</w:t>
      </w:r>
      <w:r>
        <w:rPr>
          <w:color w:val="auto"/>
          <w:sz w:val="28"/>
          <w:szCs w:val="28"/>
        </w:rPr>
        <w:t>чательных и независимых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w:t>
      </w:r>
      <w:r>
        <w:rPr>
          <w:color w:val="auto"/>
          <w:sz w:val="28"/>
          <w:szCs w:val="28"/>
        </w:rPr>
        <w:t>ь за</w:t>
      </w:r>
      <w:proofErr w:type="gramEnd"/>
      <w:r>
        <w:rPr>
          <w:color w:val="auto"/>
          <w:sz w:val="28"/>
          <w:szCs w:val="28"/>
        </w:rPr>
        <w:t xml:space="preserve">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контроль за</w:t>
      </w:r>
      <w:proofErr w:type="gramEnd"/>
      <w:r w:rsidRPr="00C1581E">
        <w:rPr>
          <w:color w:val="auto"/>
          <w:sz w:val="28"/>
          <w:szCs w:val="28"/>
        </w:rPr>
        <w:t xml:space="preserve">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w:t>
      </w:r>
      <w:r w:rsidRPr="00C1581E">
        <w:rPr>
          <w:color w:val="auto"/>
          <w:sz w:val="28"/>
          <w:szCs w:val="28"/>
        </w:rPr>
        <w:lastRenderedPageBreak/>
        <w:t xml:space="preserve">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w:t>
      </w:r>
      <w:proofErr w:type="spellStart"/>
      <w:r w:rsidRPr="00C1581E">
        <w:rPr>
          <w:color w:val="auto"/>
          <w:sz w:val="28"/>
          <w:szCs w:val="28"/>
        </w:rPr>
        <w:t>коррупциогенных</w:t>
      </w:r>
      <w:proofErr w:type="spellEnd"/>
      <w:r w:rsidRPr="00C1581E">
        <w:rPr>
          <w:color w:val="auto"/>
          <w:sz w:val="28"/>
          <w:szCs w:val="28"/>
        </w:rPr>
        <w:t xml:space="preserve">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w:t>
      </w:r>
      <w:proofErr w:type="spellStart"/>
      <w:r w:rsidRPr="00C1581E">
        <w:rPr>
          <w:color w:val="auto"/>
          <w:sz w:val="28"/>
          <w:szCs w:val="28"/>
        </w:rPr>
        <w:t>коррупциогенных</w:t>
      </w:r>
      <w:proofErr w:type="spellEnd"/>
      <w:r w:rsidRPr="00C1581E">
        <w:rPr>
          <w:color w:val="auto"/>
          <w:sz w:val="28"/>
          <w:szCs w:val="28"/>
        </w:rPr>
        <w:t xml:space="preserve">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w:t>
      </w:r>
      <w:proofErr w:type="spellStart"/>
      <w:r w:rsidRPr="00C1581E">
        <w:rPr>
          <w:color w:val="auto"/>
          <w:sz w:val="28"/>
          <w:szCs w:val="28"/>
        </w:rPr>
        <w:t>коррупциогенных</w:t>
      </w:r>
      <w:proofErr w:type="spellEnd"/>
      <w:r w:rsidRPr="00C1581E">
        <w:rPr>
          <w:color w:val="auto"/>
          <w:sz w:val="28"/>
          <w:szCs w:val="28"/>
        </w:rPr>
        <w:t xml:space="preserve">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w:t>
      </w:r>
      <w:proofErr w:type="gramStart"/>
      <w:r w:rsidRPr="00C1581E">
        <w:rPr>
          <w:color w:val="auto"/>
          <w:sz w:val="28"/>
          <w:szCs w:val="28"/>
        </w:rPr>
        <w:t>контроль за</w:t>
      </w:r>
      <w:proofErr w:type="gramEnd"/>
      <w:r w:rsidRPr="00C1581E">
        <w:rPr>
          <w:color w:val="auto"/>
          <w:sz w:val="28"/>
          <w:szCs w:val="28"/>
        </w:rPr>
        <w:t xml:space="preserve">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C1581E">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w:t>
      </w:r>
      <w:r w:rsidRPr="00C1581E">
        <w:rPr>
          <w:color w:val="auto"/>
          <w:sz w:val="28"/>
          <w:szCs w:val="28"/>
        </w:rPr>
        <w:lastRenderedPageBreak/>
        <w:t xml:space="preserve">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w:t>
      </w:r>
      <w:proofErr w:type="spellStart"/>
      <w:r w:rsidRPr="00C1581E">
        <w:rPr>
          <w:color w:val="auto"/>
          <w:sz w:val="28"/>
          <w:szCs w:val="28"/>
        </w:rPr>
        <w:t>коррупциогенных</w:t>
      </w:r>
      <w:proofErr w:type="spellEnd"/>
      <w:r w:rsidRPr="00C1581E">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C1581E">
        <w:rPr>
          <w:color w:val="auto"/>
          <w:sz w:val="28"/>
          <w:szCs w:val="28"/>
        </w:rPr>
        <w:t>коррупциогенности</w:t>
      </w:r>
      <w:proofErr w:type="spellEnd"/>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w:t>
      </w:r>
      <w:r w:rsidRPr="00C1581E">
        <w:rPr>
          <w:color w:val="auto"/>
          <w:sz w:val="28"/>
          <w:szCs w:val="28"/>
        </w:rPr>
        <w:lastRenderedPageBreak/>
        <w:t>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CB044C" w:rsidRPr="00C1581E" w:rsidRDefault="00CB044C"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C1581E">
        <w:rPr>
          <w:color w:val="auto"/>
          <w:sz w:val="28"/>
          <w:szCs w:val="28"/>
        </w:rPr>
        <w:t>коррупциогенных</w:t>
      </w:r>
      <w:proofErr w:type="spellEnd"/>
      <w:r w:rsidRPr="00C1581E">
        <w:rPr>
          <w:color w:val="auto"/>
          <w:sz w:val="28"/>
          <w:szCs w:val="28"/>
        </w:rPr>
        <w:t xml:space="preserve">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коррупционных рисков, </w:t>
      </w:r>
      <w:proofErr w:type="spellStart"/>
      <w:r w:rsidRPr="00C1581E">
        <w:rPr>
          <w:color w:val="auto"/>
          <w:sz w:val="28"/>
          <w:szCs w:val="28"/>
        </w:rPr>
        <w:t>коррупциогенных</w:t>
      </w:r>
      <w:proofErr w:type="spellEnd"/>
      <w:r w:rsidRPr="00C1581E">
        <w:rPr>
          <w:color w:val="auto"/>
          <w:sz w:val="28"/>
          <w:szCs w:val="28"/>
        </w:rPr>
        <w:t xml:space="preserve"> признаков в действиях (бездействии) должностных лиц проверяемых объектов.     </w:t>
      </w:r>
      <w:r w:rsidRPr="00C1581E">
        <w:rPr>
          <w:color w:val="auto"/>
          <w:sz w:val="28"/>
          <w:szCs w:val="28"/>
        </w:rPr>
        <w:lastRenderedPageBreak/>
        <w:t>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C1581E">
        <w:rPr>
          <w:color w:val="auto"/>
          <w:sz w:val="28"/>
          <w:szCs w:val="28"/>
        </w:rPr>
        <w:t>коррупциогенные</w:t>
      </w:r>
      <w:proofErr w:type="spellEnd"/>
      <w:r w:rsidRPr="00C1581E">
        <w:rPr>
          <w:color w:val="auto"/>
          <w:sz w:val="28"/>
          <w:szCs w:val="28"/>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 xml:space="preserve">6. Реализация муниципальными контрольно-счетными органами информации о выявленных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признаках</w:t>
      </w:r>
    </w:p>
    <w:p w:rsidR="00CB044C" w:rsidRPr="00C1581E" w:rsidRDefault="00CB044C" w:rsidP="00D3309F">
      <w:pPr>
        <w:pStyle w:val="Default"/>
        <w:ind w:firstLine="708"/>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w:t>
      </w:r>
      <w:proofErr w:type="spellStart"/>
      <w:r w:rsidRPr="00C1581E">
        <w:rPr>
          <w:color w:val="auto"/>
          <w:sz w:val="28"/>
          <w:szCs w:val="28"/>
        </w:rPr>
        <w:t>коррупциогенные</w:t>
      </w:r>
      <w:proofErr w:type="spellEnd"/>
      <w:r w:rsidRPr="00C1581E">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С другой стороны, тот или иной выявленный </w:t>
      </w:r>
      <w:proofErr w:type="spellStart"/>
      <w:r w:rsidRPr="00C1581E">
        <w:rPr>
          <w:color w:val="auto"/>
          <w:sz w:val="28"/>
          <w:szCs w:val="28"/>
        </w:rPr>
        <w:t>коррупциогенный</w:t>
      </w:r>
      <w:proofErr w:type="spellEnd"/>
      <w:r w:rsidRPr="00C1581E">
        <w:rPr>
          <w:color w:val="auto"/>
          <w:sz w:val="28"/>
          <w:szCs w:val="28"/>
        </w:rPr>
        <w:t xml:space="preserve">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6.2. В связи с этим, обстоятельства, содержащие </w:t>
      </w:r>
      <w:proofErr w:type="spellStart"/>
      <w:r w:rsidRPr="00C1581E">
        <w:rPr>
          <w:color w:val="auto"/>
          <w:sz w:val="28"/>
          <w:szCs w:val="28"/>
        </w:rPr>
        <w:t>коррупциогенные</w:t>
      </w:r>
      <w:proofErr w:type="spellEnd"/>
      <w:r w:rsidRPr="00C1581E">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C1581E">
        <w:rPr>
          <w:color w:val="auto"/>
          <w:sz w:val="28"/>
          <w:szCs w:val="28"/>
        </w:rPr>
        <w:t>коррупциогенные</w:t>
      </w:r>
      <w:proofErr w:type="spellEnd"/>
      <w:r w:rsidRPr="00C1581E">
        <w:rPr>
          <w:color w:val="auto"/>
          <w:sz w:val="28"/>
          <w:szCs w:val="28"/>
        </w:rPr>
        <w:t xml:space="preserve">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признаков</w:t>
      </w:r>
    </w:p>
    <w:p w:rsidR="00CB044C" w:rsidRPr="00C1581E" w:rsidRDefault="00CB044C" w:rsidP="00D3309F">
      <w:pPr>
        <w:pStyle w:val="Default"/>
        <w:jc w:val="center"/>
        <w:rPr>
          <w:color w:val="auto"/>
          <w:sz w:val="28"/>
          <w:szCs w:val="28"/>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7.1. Для выявления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Наличие коррупционных рисков 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w:t>
      </w:r>
      <w:proofErr w:type="spellStart"/>
      <w:r w:rsidRPr="00C1581E">
        <w:rPr>
          <w:rFonts w:ascii="Times New Roman" w:hAnsi="Times New Roman" w:cs="Times New Roman"/>
          <w:sz w:val="28"/>
          <w:szCs w:val="28"/>
          <w:lang w:eastAsia="ru-RU"/>
        </w:rPr>
        <w:t>Коррупциогенными</w:t>
      </w:r>
      <w:proofErr w:type="spellEnd"/>
      <w:r w:rsidRPr="00C1581E">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широкое (многократное) использование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D3309F" w:rsidRPr="00C1581E" w:rsidRDefault="00D3309F" w:rsidP="00D3309F">
      <w:pPr>
        <w:pStyle w:val="ConsPlusNormal"/>
        <w:ind w:firstLine="708"/>
        <w:jc w:val="both"/>
        <w:rPr>
          <w:b w:val="0"/>
          <w:bCs w:val="0"/>
        </w:rPr>
      </w:pPr>
      <w:proofErr w:type="gramStart"/>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C1581E">
        <w:rPr>
          <w:b w:val="0"/>
          <w:lang w:eastAsia="ru-RU"/>
        </w:rPr>
        <w:t xml:space="preserve"> них </w:t>
      </w:r>
      <w:proofErr w:type="gramStart"/>
      <w:r w:rsidRPr="00C1581E">
        <w:rPr>
          <w:b w:val="0"/>
          <w:lang w:eastAsia="ru-RU"/>
        </w:rPr>
        <w:t>другому</w:t>
      </w:r>
      <w:proofErr w:type="gramEnd"/>
      <w:r w:rsidRPr="00C1581E">
        <w:rPr>
          <w:b w:val="0"/>
          <w:lang w:eastAsia="ru-RU"/>
        </w:rPr>
        <w:t xml:space="preserve"> в соответствии со статьей 13 Федерального закона </w:t>
      </w:r>
      <w:r w:rsidRPr="00C1581E">
        <w:rPr>
          <w:b w:val="0"/>
          <w:bCs w:val="0"/>
        </w:rPr>
        <w:t xml:space="preserve">от 02.03.2007 N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подписание договоров и платежно-расчетных документов заместителем руководителя юридического лица или неуполномоченным </w:t>
      </w:r>
      <w:r w:rsidRPr="00C1581E">
        <w:rPr>
          <w:rFonts w:ascii="Times New Roman" w:hAnsi="Times New Roman" w:cs="Times New Roman"/>
          <w:sz w:val="28"/>
          <w:szCs w:val="28"/>
          <w:lang w:eastAsia="ru-RU"/>
        </w:rPr>
        <w:lastRenderedPageBreak/>
        <w:t>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а) по ценам, значительно выше </w:t>
      </w:r>
      <w:proofErr w:type="gramStart"/>
      <w:r w:rsidRPr="00C1581E">
        <w:rPr>
          <w:rFonts w:ascii="Times New Roman" w:hAnsi="Times New Roman" w:cs="Times New Roman"/>
          <w:sz w:val="28"/>
          <w:szCs w:val="28"/>
          <w:lang w:eastAsia="ru-RU"/>
        </w:rPr>
        <w:t>рыночных</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w:t>
      </w:r>
      <w:r w:rsidRPr="00C1581E">
        <w:rPr>
          <w:rFonts w:ascii="Times New Roman" w:hAnsi="Times New Roman" w:cs="Times New Roman"/>
          <w:sz w:val="28"/>
          <w:szCs w:val="28"/>
          <w:lang w:eastAsia="ru-RU"/>
        </w:rPr>
        <w:lastRenderedPageBreak/>
        <w:t>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xml:space="preserve">. В ходе контрольных мероприятий могут быть выявлены и иные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w:t>
      </w:r>
      <w:r w:rsidR="00CB044C">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 xml:space="preserve"> или </w:t>
      </w:r>
      <w:proofErr w:type="spellStart"/>
      <w:r w:rsidRPr="00C1581E">
        <w:rPr>
          <w:rFonts w:ascii="Times New Roman" w:hAnsi="Times New Roman" w:cs="Times New Roman"/>
          <w:sz w:val="28"/>
          <w:szCs w:val="28"/>
          <w:lang w:eastAsia="ru-RU"/>
        </w:rPr>
        <w:t>физ</w:t>
      </w:r>
      <w:proofErr w:type="gramStart"/>
      <w:r w:rsidR="00CB044C">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л</w:t>
      </w:r>
      <w:proofErr w:type="gramEnd"/>
      <w:r w:rsidRPr="00C1581E">
        <w:rPr>
          <w:rFonts w:ascii="Times New Roman" w:hAnsi="Times New Roman" w:cs="Times New Roman"/>
          <w:sz w:val="28"/>
          <w:szCs w:val="28"/>
          <w:lang w:eastAsia="ru-RU"/>
        </w:rPr>
        <w:t>ицами</w:t>
      </w:r>
      <w:proofErr w:type="spellEnd"/>
      <w:r w:rsidRPr="00C1581E">
        <w:rPr>
          <w:rFonts w:ascii="Times New Roman" w:hAnsi="Times New Roman" w:cs="Times New Roman"/>
          <w:sz w:val="28"/>
          <w:szCs w:val="28"/>
          <w:lang w:eastAsia="ru-RU"/>
        </w:rPr>
        <w:t>;</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 xml:space="preserve">8. Выявление </w:t>
      </w:r>
      <w:proofErr w:type="spellStart"/>
      <w:r w:rsidRPr="00C1581E">
        <w:rPr>
          <w:rFonts w:ascii="Times New Roman" w:hAnsi="Times New Roman" w:cs="Times New Roman"/>
          <w:b/>
          <w:sz w:val="28"/>
          <w:szCs w:val="28"/>
          <w:lang w:eastAsia="ru-RU"/>
        </w:rPr>
        <w:t>коррупциогенных</w:t>
      </w:r>
      <w:proofErr w:type="spellEnd"/>
      <w:r w:rsidRPr="00C1581E">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CB044C" w:rsidRPr="00C1581E" w:rsidRDefault="00CB044C" w:rsidP="00D3309F">
      <w:pPr>
        <w:spacing w:after="0" w:line="240" w:lineRule="auto"/>
        <w:jc w:val="center"/>
        <w:rPr>
          <w:rFonts w:ascii="Times New Roman" w:hAnsi="Times New Roman" w:cs="Times New Roman"/>
          <w:b/>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Следует отметить, что нормы, содержащие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8.2. Отдельными признаками, свидетельствующими о </w:t>
      </w:r>
      <w:proofErr w:type="spellStart"/>
      <w:r w:rsidRPr="00C1581E">
        <w:rPr>
          <w:rFonts w:ascii="Times New Roman" w:hAnsi="Times New Roman" w:cs="Times New Roman"/>
          <w:sz w:val="28"/>
          <w:szCs w:val="28"/>
          <w:lang w:eastAsia="ru-RU"/>
        </w:rPr>
        <w:t>коррупциогенном</w:t>
      </w:r>
      <w:proofErr w:type="spellEnd"/>
      <w:r w:rsidRPr="00C1581E">
        <w:rPr>
          <w:rFonts w:ascii="Times New Roman" w:hAnsi="Times New Roman" w:cs="Times New Roman"/>
          <w:sz w:val="28"/>
          <w:szCs w:val="28"/>
          <w:lang w:eastAsia="ru-RU"/>
        </w:rPr>
        <w:t xml:space="preserve">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w:t>
      </w:r>
      <w:r w:rsidRPr="00C1581E">
        <w:rPr>
          <w:rFonts w:ascii="Times New Roman" w:hAnsi="Times New Roman" w:cs="Times New Roman"/>
          <w:sz w:val="28"/>
          <w:szCs w:val="28"/>
          <w:lang w:eastAsia="ru-RU"/>
        </w:rPr>
        <w:lastRenderedPageBreak/>
        <w:t>«представлены не в полном объеме»,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w:t>
      </w:r>
      <w:r w:rsidR="00CB044C">
        <w:rPr>
          <w:rFonts w:ascii="Times New Roman" w:hAnsi="Times New Roman" w:cs="Times New Roman"/>
          <w:sz w:val="28"/>
          <w:szCs w:val="28"/>
          <w:lang w:eastAsia="ru-RU"/>
        </w:rPr>
        <w:t xml:space="preserve"> </w:t>
      </w:r>
      <w:r w:rsidRPr="00C1581E">
        <w:rPr>
          <w:rFonts w:ascii="Times New Roman" w:hAnsi="Times New Roman" w:cs="Times New Roman"/>
          <w:sz w:val="28"/>
          <w:szCs w:val="28"/>
          <w:lang w:eastAsia="ru-RU"/>
        </w:rPr>
        <w:t xml:space="preserve">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C1581E">
        <w:rPr>
          <w:rFonts w:ascii="Times New Roman" w:hAnsi="Times New Roman" w:cs="Times New Roman"/>
          <w:sz w:val="28"/>
          <w:szCs w:val="28"/>
          <w:lang w:eastAsia="ru-RU"/>
        </w:rPr>
        <w:t>,</w:t>
      </w:r>
      <w:proofErr w:type="gramEnd"/>
      <w:r w:rsidRPr="00C1581E">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C1581E">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Данный недостаток создает условия </w:t>
      </w:r>
      <w:proofErr w:type="gramStart"/>
      <w:r w:rsidRPr="00C1581E">
        <w:rPr>
          <w:rFonts w:ascii="Times New Roman" w:hAnsi="Times New Roman" w:cs="Times New Roman"/>
          <w:sz w:val="28"/>
          <w:szCs w:val="28"/>
          <w:lang w:eastAsia="ru-RU"/>
        </w:rPr>
        <w:t>для</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8.3. Перечень вышеуказанных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Выявленные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указываются в качестве недостатков в заключени</w:t>
      </w:r>
      <w:proofErr w:type="gramStart"/>
      <w:r w:rsidRPr="00C1581E">
        <w:rPr>
          <w:rFonts w:ascii="Times New Roman" w:hAnsi="Times New Roman" w:cs="Times New Roman"/>
          <w:sz w:val="28"/>
          <w:szCs w:val="28"/>
          <w:lang w:eastAsia="ru-RU"/>
        </w:rPr>
        <w:t>и</w:t>
      </w:r>
      <w:proofErr w:type="gramEnd"/>
      <w:r w:rsidRPr="00C1581E">
        <w:rPr>
          <w:rFonts w:ascii="Times New Roman" w:hAnsi="Times New Roman" w:cs="Times New Roman"/>
          <w:sz w:val="28"/>
          <w:szCs w:val="28"/>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Запись о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описание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577EB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45" w:rsidRDefault="00A62045" w:rsidP="00577EB8">
      <w:pPr>
        <w:spacing w:after="0" w:line="240" w:lineRule="auto"/>
      </w:pPr>
      <w:r>
        <w:separator/>
      </w:r>
    </w:p>
  </w:endnote>
  <w:endnote w:type="continuationSeparator" w:id="0">
    <w:p w:rsidR="00A62045" w:rsidRDefault="00A62045" w:rsidP="0057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45" w:rsidRDefault="00A62045" w:rsidP="00577EB8">
      <w:pPr>
        <w:spacing w:after="0" w:line="240" w:lineRule="auto"/>
      </w:pPr>
      <w:r>
        <w:separator/>
      </w:r>
    </w:p>
  </w:footnote>
  <w:footnote w:type="continuationSeparator" w:id="0">
    <w:p w:rsidR="00A62045" w:rsidRDefault="00A62045" w:rsidP="0057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5406"/>
    </w:sdtPr>
    <w:sdtEndPr/>
    <w:sdtContent>
      <w:p w:rsidR="00577EB8" w:rsidRDefault="002B1205">
        <w:pPr>
          <w:pStyle w:val="a7"/>
          <w:jc w:val="center"/>
        </w:pPr>
        <w:r>
          <w:fldChar w:fldCharType="begin"/>
        </w:r>
        <w:r>
          <w:instrText xml:space="preserve"> PAGE   \* MERGEFORMAT </w:instrText>
        </w:r>
        <w:r>
          <w:fldChar w:fldCharType="separate"/>
        </w:r>
        <w:r w:rsidR="00AB63E6">
          <w:rPr>
            <w:noProof/>
          </w:rPr>
          <w:t>2</w:t>
        </w:r>
        <w:r>
          <w:rPr>
            <w:noProof/>
          </w:rPr>
          <w:fldChar w:fldCharType="end"/>
        </w:r>
      </w:p>
    </w:sdtContent>
  </w:sdt>
  <w:p w:rsidR="00577EB8" w:rsidRDefault="00577E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25AB"/>
    <w:rsid w:val="00294DAD"/>
    <w:rsid w:val="002A0941"/>
    <w:rsid w:val="002A2C0A"/>
    <w:rsid w:val="002A2DC9"/>
    <w:rsid w:val="002A3770"/>
    <w:rsid w:val="002A423D"/>
    <w:rsid w:val="002A57B9"/>
    <w:rsid w:val="002A6F49"/>
    <w:rsid w:val="002A712F"/>
    <w:rsid w:val="002B1205"/>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320D"/>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06324"/>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045"/>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B63E6"/>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190"/>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44C"/>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12FF"/>
    <w:rsid w:val="00E2304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2DB9-43C8-4053-B198-8F0CA874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6426</Words>
  <Characters>36632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Сергеева Т.А.</cp:lastModifiedBy>
  <cp:revision>8</cp:revision>
  <cp:lastPrinted>2019-05-24T13:48:00Z</cp:lastPrinted>
  <dcterms:created xsi:type="dcterms:W3CDTF">2019-04-05T09:29:00Z</dcterms:created>
  <dcterms:modified xsi:type="dcterms:W3CDTF">2019-05-24T14:02:00Z</dcterms:modified>
</cp:coreProperties>
</file>