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69" w:type="dxa"/>
        <w:tblLook w:val="04A0" w:firstRow="1" w:lastRow="0" w:firstColumn="1" w:lastColumn="0" w:noHBand="0" w:noVBand="1"/>
      </w:tblPr>
      <w:tblGrid>
        <w:gridCol w:w="5529"/>
        <w:gridCol w:w="1460"/>
        <w:gridCol w:w="1340"/>
        <w:gridCol w:w="1340"/>
      </w:tblGrid>
      <w:tr w:rsidR="001B4DF5" w:rsidRPr="001B4DF5" w:rsidTr="001B4DF5">
        <w:trPr>
          <w:trHeight w:val="312"/>
        </w:trPr>
        <w:tc>
          <w:tcPr>
            <w:tcW w:w="966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 xml:space="preserve">                                                                                                                Приложение 11</w:t>
            </w:r>
          </w:p>
        </w:tc>
      </w:tr>
      <w:tr w:rsidR="001B4DF5" w:rsidRPr="001B4DF5" w:rsidTr="001B4DF5">
        <w:trPr>
          <w:trHeight w:val="312"/>
        </w:trPr>
        <w:tc>
          <w:tcPr>
            <w:tcW w:w="966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 xml:space="preserve">                                </w:t>
            </w:r>
            <w:proofErr w:type="gramStart"/>
            <w:r w:rsidRPr="001B4DF5">
              <w:rPr>
                <w:rFonts w:ascii="Times New Roman CYR" w:eastAsia="Times New Roman" w:hAnsi="Times New Roman CYR" w:cs="Times New Roman CYR"/>
                <w:sz w:val="24"/>
                <w:szCs w:val="24"/>
                <w:lang w:eastAsia="ru-RU"/>
              </w:rPr>
              <w:t>к  решению</w:t>
            </w:r>
            <w:proofErr w:type="gramEnd"/>
            <w:r w:rsidRPr="001B4DF5">
              <w:rPr>
                <w:rFonts w:ascii="Times New Roman CYR" w:eastAsia="Times New Roman" w:hAnsi="Times New Roman CYR" w:cs="Times New Roman CYR"/>
                <w:sz w:val="24"/>
                <w:szCs w:val="24"/>
                <w:lang w:eastAsia="ru-RU"/>
              </w:rPr>
              <w:t xml:space="preserve"> Думы муниципального района </w:t>
            </w:r>
          </w:p>
        </w:tc>
      </w:tr>
      <w:tr w:rsidR="001B4DF5" w:rsidRPr="001B4DF5" w:rsidTr="001B4DF5">
        <w:trPr>
          <w:trHeight w:val="312"/>
        </w:trPr>
        <w:tc>
          <w:tcPr>
            <w:tcW w:w="966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 xml:space="preserve">                               "О бюджете Любытинского муниципального района</w:t>
            </w:r>
          </w:p>
        </w:tc>
      </w:tr>
      <w:tr w:rsidR="001B4DF5" w:rsidRPr="001B4DF5" w:rsidTr="001B4DF5">
        <w:trPr>
          <w:trHeight w:val="312"/>
        </w:trPr>
        <w:tc>
          <w:tcPr>
            <w:tcW w:w="966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 xml:space="preserve">                                  на 2018 год и на плановый период 2019 и 2020 годов "</w:t>
            </w:r>
          </w:p>
        </w:tc>
      </w:tr>
      <w:tr w:rsidR="001B4DF5" w:rsidRPr="001B4DF5" w:rsidTr="001B4DF5">
        <w:trPr>
          <w:trHeight w:val="312"/>
        </w:trPr>
        <w:tc>
          <w:tcPr>
            <w:tcW w:w="966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 xml:space="preserve">                                                                                          Таблица 1</w:t>
            </w:r>
          </w:p>
        </w:tc>
      </w:tr>
      <w:tr w:rsidR="001B4DF5" w:rsidRPr="001B4DF5" w:rsidTr="001B4DF5">
        <w:trPr>
          <w:trHeight w:val="312"/>
        </w:trPr>
        <w:tc>
          <w:tcPr>
            <w:tcW w:w="5529"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CYR" w:eastAsia="Times New Roman" w:hAnsi="Times New Roman CYR" w:cs="Times New Roman CYR"/>
                <w:sz w:val="24"/>
                <w:szCs w:val="24"/>
                <w:lang w:eastAsia="ru-RU"/>
              </w:rPr>
            </w:pPr>
          </w:p>
        </w:tc>
        <w:tc>
          <w:tcPr>
            <w:tcW w:w="1460"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c>
          <w:tcPr>
            <w:tcW w:w="1340"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c>
          <w:tcPr>
            <w:tcW w:w="1340"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r>
      <w:tr w:rsidR="001B4DF5" w:rsidRPr="001B4DF5" w:rsidTr="001B4DF5">
        <w:trPr>
          <w:trHeight w:val="312"/>
        </w:trPr>
        <w:tc>
          <w:tcPr>
            <w:tcW w:w="966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b/>
                <w:bCs/>
                <w:sz w:val="24"/>
                <w:szCs w:val="24"/>
                <w:lang w:eastAsia="ru-RU"/>
              </w:rPr>
            </w:pPr>
            <w:r w:rsidRPr="001B4DF5">
              <w:rPr>
                <w:rFonts w:ascii="Times New Roman CYR" w:eastAsia="Times New Roman" w:hAnsi="Times New Roman CYR" w:cs="Times New Roman CYR"/>
                <w:b/>
                <w:bCs/>
                <w:sz w:val="24"/>
                <w:szCs w:val="24"/>
                <w:lang w:eastAsia="ru-RU"/>
              </w:rPr>
              <w:t xml:space="preserve">           Распределение дотаций на выравнивание бюджетной</w:t>
            </w:r>
          </w:p>
        </w:tc>
      </w:tr>
      <w:tr w:rsidR="001B4DF5" w:rsidRPr="001B4DF5" w:rsidTr="001B4DF5">
        <w:trPr>
          <w:trHeight w:val="690"/>
        </w:trPr>
        <w:tc>
          <w:tcPr>
            <w:tcW w:w="9669" w:type="dxa"/>
            <w:gridSpan w:val="4"/>
            <w:tcBorders>
              <w:top w:val="nil"/>
              <w:left w:val="nil"/>
              <w:bottom w:val="nil"/>
              <w:right w:val="nil"/>
            </w:tcBorders>
            <w:shd w:val="clear" w:color="auto" w:fill="auto"/>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b/>
                <w:bCs/>
                <w:sz w:val="24"/>
                <w:szCs w:val="24"/>
                <w:lang w:eastAsia="ru-RU"/>
              </w:rPr>
            </w:pPr>
            <w:r w:rsidRPr="001B4DF5">
              <w:rPr>
                <w:rFonts w:ascii="Times New Roman CYR" w:eastAsia="Times New Roman" w:hAnsi="Times New Roman CYR" w:cs="Times New Roman CYR"/>
                <w:b/>
                <w:bCs/>
                <w:sz w:val="24"/>
                <w:szCs w:val="24"/>
                <w:lang w:eastAsia="ru-RU"/>
              </w:rPr>
              <w:t xml:space="preserve">             обеспеченности сельских поселений на 2018 год и на плановый период 2019 и 2020 годов</w:t>
            </w:r>
          </w:p>
        </w:tc>
      </w:tr>
      <w:tr w:rsidR="001B4DF5" w:rsidRPr="001B4DF5" w:rsidTr="001B4DF5">
        <w:trPr>
          <w:trHeight w:val="312"/>
        </w:trPr>
        <w:tc>
          <w:tcPr>
            <w:tcW w:w="966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1401  10 2 01 70100  510</w:t>
            </w:r>
          </w:p>
        </w:tc>
      </w:tr>
      <w:tr w:rsidR="001B4DF5" w:rsidRPr="001B4DF5" w:rsidTr="001B4DF5">
        <w:trPr>
          <w:trHeight w:val="312"/>
        </w:trPr>
        <w:tc>
          <w:tcPr>
            <w:tcW w:w="5529"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p>
        </w:tc>
        <w:tc>
          <w:tcPr>
            <w:tcW w:w="4140" w:type="dxa"/>
            <w:gridSpan w:val="3"/>
            <w:tcBorders>
              <w:top w:val="nil"/>
              <w:left w:val="nil"/>
              <w:bottom w:val="single" w:sz="4" w:space="0" w:color="auto"/>
              <w:right w:val="nil"/>
            </w:tcBorders>
            <w:shd w:val="clear" w:color="auto" w:fill="auto"/>
            <w:noWrap/>
            <w:vAlign w:val="bottom"/>
            <w:hideMark/>
          </w:tcPr>
          <w:p w:rsidR="001B4DF5" w:rsidRPr="001B4DF5" w:rsidRDefault="001B4DF5" w:rsidP="001B4DF5">
            <w:pPr>
              <w:spacing w:after="0" w:line="240" w:lineRule="auto"/>
              <w:jc w:val="right"/>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(тыс. рублей)</w:t>
            </w:r>
          </w:p>
        </w:tc>
      </w:tr>
      <w:tr w:rsidR="001B4DF5" w:rsidRPr="001B4DF5" w:rsidTr="001B4DF5">
        <w:trPr>
          <w:trHeight w:val="375"/>
        </w:trPr>
        <w:tc>
          <w:tcPr>
            <w:tcW w:w="55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Наименование сельских поселений</w:t>
            </w:r>
          </w:p>
        </w:tc>
        <w:tc>
          <w:tcPr>
            <w:tcW w:w="4140" w:type="dxa"/>
            <w:gridSpan w:val="3"/>
            <w:tcBorders>
              <w:top w:val="single" w:sz="4" w:space="0" w:color="auto"/>
              <w:left w:val="nil"/>
              <w:bottom w:val="single" w:sz="4" w:space="0" w:color="auto"/>
              <w:right w:val="single" w:sz="4" w:space="0" w:color="000000"/>
            </w:tcBorders>
            <w:shd w:val="clear" w:color="auto" w:fill="auto"/>
            <w:vAlign w:val="center"/>
            <w:hideMark/>
          </w:tcPr>
          <w:p w:rsidR="001B4DF5" w:rsidRPr="001B4DF5" w:rsidRDefault="001B4DF5" w:rsidP="001B4DF5">
            <w:pPr>
              <w:spacing w:after="0" w:line="240" w:lineRule="auto"/>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 xml:space="preserve">                  Сумма</w:t>
            </w:r>
          </w:p>
        </w:tc>
      </w:tr>
      <w:tr w:rsidR="001B4DF5" w:rsidRPr="001B4DF5" w:rsidTr="001B4DF5">
        <w:trPr>
          <w:trHeight w:val="645"/>
        </w:trPr>
        <w:tc>
          <w:tcPr>
            <w:tcW w:w="5529" w:type="dxa"/>
            <w:vMerge/>
            <w:tcBorders>
              <w:top w:val="single" w:sz="4" w:space="0" w:color="auto"/>
              <w:left w:val="single" w:sz="4" w:space="0" w:color="auto"/>
              <w:bottom w:val="single" w:sz="4" w:space="0" w:color="000000"/>
              <w:right w:val="single" w:sz="4" w:space="0" w:color="auto"/>
            </w:tcBorders>
            <w:vAlign w:val="center"/>
            <w:hideMark/>
          </w:tcPr>
          <w:p w:rsidR="001B4DF5" w:rsidRPr="001B4DF5" w:rsidRDefault="001B4DF5" w:rsidP="001B4DF5">
            <w:pPr>
              <w:spacing w:after="0" w:line="240" w:lineRule="auto"/>
              <w:rPr>
                <w:rFonts w:ascii="Times New Roman CYR" w:eastAsia="Times New Roman" w:hAnsi="Times New Roman CYR" w:cs="Times New Roman CYR"/>
                <w:sz w:val="24"/>
                <w:szCs w:val="24"/>
                <w:lang w:eastAsia="ru-RU"/>
              </w:rPr>
            </w:pPr>
          </w:p>
        </w:tc>
        <w:tc>
          <w:tcPr>
            <w:tcW w:w="1460" w:type="dxa"/>
            <w:tcBorders>
              <w:top w:val="nil"/>
              <w:left w:val="nil"/>
              <w:bottom w:val="single" w:sz="4" w:space="0" w:color="auto"/>
              <w:right w:val="single" w:sz="4" w:space="0" w:color="auto"/>
            </w:tcBorders>
            <w:shd w:val="clear" w:color="auto" w:fill="auto"/>
            <w:vAlign w:val="center"/>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2018 год</w:t>
            </w:r>
          </w:p>
        </w:tc>
        <w:tc>
          <w:tcPr>
            <w:tcW w:w="1340" w:type="dxa"/>
            <w:tcBorders>
              <w:top w:val="nil"/>
              <w:left w:val="nil"/>
              <w:bottom w:val="single" w:sz="4" w:space="0" w:color="auto"/>
              <w:right w:val="single" w:sz="4" w:space="0" w:color="auto"/>
            </w:tcBorders>
            <w:shd w:val="clear" w:color="auto" w:fill="auto"/>
            <w:vAlign w:val="center"/>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2019 год</w:t>
            </w:r>
          </w:p>
        </w:tc>
        <w:tc>
          <w:tcPr>
            <w:tcW w:w="1340" w:type="dxa"/>
            <w:tcBorders>
              <w:top w:val="nil"/>
              <w:left w:val="nil"/>
              <w:bottom w:val="single" w:sz="4" w:space="0" w:color="auto"/>
              <w:right w:val="single" w:sz="4" w:space="0" w:color="auto"/>
            </w:tcBorders>
            <w:shd w:val="clear" w:color="auto" w:fill="auto"/>
            <w:vAlign w:val="center"/>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2020 год</w:t>
            </w:r>
          </w:p>
        </w:tc>
      </w:tr>
      <w:tr w:rsidR="001B4DF5" w:rsidRPr="001B4DF5" w:rsidTr="001B4DF5">
        <w:trPr>
          <w:trHeight w:val="312"/>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1</w:t>
            </w:r>
          </w:p>
        </w:tc>
        <w:tc>
          <w:tcPr>
            <w:tcW w:w="1460"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2</w:t>
            </w:r>
          </w:p>
        </w:tc>
        <w:tc>
          <w:tcPr>
            <w:tcW w:w="1340"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3</w:t>
            </w:r>
          </w:p>
        </w:tc>
        <w:tc>
          <w:tcPr>
            <w:tcW w:w="1340"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4</w:t>
            </w:r>
          </w:p>
        </w:tc>
      </w:tr>
      <w:tr w:rsidR="001B4DF5" w:rsidRPr="001B4DF5" w:rsidTr="001B4DF5">
        <w:trPr>
          <w:trHeight w:val="360"/>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Любытинское сельское поселение</w:t>
            </w:r>
          </w:p>
        </w:tc>
        <w:tc>
          <w:tcPr>
            <w:tcW w:w="1460"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12 236,0</w:t>
            </w:r>
          </w:p>
        </w:tc>
        <w:tc>
          <w:tcPr>
            <w:tcW w:w="1340"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9727,6</w:t>
            </w:r>
          </w:p>
        </w:tc>
        <w:tc>
          <w:tcPr>
            <w:tcW w:w="1340"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9967,1</w:t>
            </w:r>
          </w:p>
        </w:tc>
      </w:tr>
      <w:tr w:rsidR="001B4DF5" w:rsidRPr="001B4DF5" w:rsidTr="001B4DF5">
        <w:trPr>
          <w:trHeight w:val="312"/>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Неболчское сельское поселение</w:t>
            </w:r>
          </w:p>
        </w:tc>
        <w:tc>
          <w:tcPr>
            <w:tcW w:w="1460"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11 184,2</w:t>
            </w:r>
          </w:p>
        </w:tc>
        <w:tc>
          <w:tcPr>
            <w:tcW w:w="1340"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9031</w:t>
            </w:r>
          </w:p>
        </w:tc>
        <w:tc>
          <w:tcPr>
            <w:tcW w:w="1340"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9027,4</w:t>
            </w:r>
          </w:p>
        </w:tc>
      </w:tr>
      <w:tr w:rsidR="001B4DF5" w:rsidRPr="001B4DF5" w:rsidTr="001B4DF5">
        <w:trPr>
          <w:trHeight w:val="312"/>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b/>
                <w:bCs/>
                <w:sz w:val="24"/>
                <w:szCs w:val="24"/>
                <w:lang w:eastAsia="ru-RU"/>
              </w:rPr>
            </w:pPr>
            <w:r w:rsidRPr="001B4DF5">
              <w:rPr>
                <w:rFonts w:ascii="Times New Roman CYR" w:eastAsia="Times New Roman" w:hAnsi="Times New Roman CYR" w:cs="Times New Roman CYR"/>
                <w:b/>
                <w:bCs/>
                <w:sz w:val="24"/>
                <w:szCs w:val="24"/>
                <w:lang w:eastAsia="ru-RU"/>
              </w:rPr>
              <w:t>Итого</w:t>
            </w:r>
          </w:p>
        </w:tc>
        <w:tc>
          <w:tcPr>
            <w:tcW w:w="1460"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b/>
                <w:bCs/>
                <w:sz w:val="24"/>
                <w:szCs w:val="24"/>
                <w:lang w:eastAsia="ru-RU"/>
              </w:rPr>
            </w:pPr>
            <w:r w:rsidRPr="001B4DF5">
              <w:rPr>
                <w:rFonts w:ascii="Times New Roman" w:eastAsia="Times New Roman" w:hAnsi="Times New Roman" w:cs="Times New Roman"/>
                <w:b/>
                <w:bCs/>
                <w:sz w:val="24"/>
                <w:szCs w:val="24"/>
                <w:lang w:eastAsia="ru-RU"/>
              </w:rPr>
              <w:t>23 420,2</w:t>
            </w:r>
          </w:p>
        </w:tc>
        <w:tc>
          <w:tcPr>
            <w:tcW w:w="1340"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b/>
                <w:bCs/>
                <w:sz w:val="24"/>
                <w:szCs w:val="24"/>
                <w:lang w:eastAsia="ru-RU"/>
              </w:rPr>
            </w:pPr>
            <w:r w:rsidRPr="001B4DF5">
              <w:rPr>
                <w:rFonts w:ascii="Times New Roman" w:eastAsia="Times New Roman" w:hAnsi="Times New Roman" w:cs="Times New Roman"/>
                <w:b/>
                <w:bCs/>
                <w:sz w:val="24"/>
                <w:szCs w:val="24"/>
                <w:lang w:eastAsia="ru-RU"/>
              </w:rPr>
              <w:t>18 758,6</w:t>
            </w:r>
          </w:p>
        </w:tc>
        <w:tc>
          <w:tcPr>
            <w:tcW w:w="1340"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b/>
                <w:bCs/>
                <w:sz w:val="24"/>
                <w:szCs w:val="24"/>
                <w:lang w:eastAsia="ru-RU"/>
              </w:rPr>
            </w:pPr>
            <w:r w:rsidRPr="001B4DF5">
              <w:rPr>
                <w:rFonts w:ascii="Times New Roman" w:eastAsia="Times New Roman" w:hAnsi="Times New Roman" w:cs="Times New Roman"/>
                <w:b/>
                <w:bCs/>
                <w:sz w:val="24"/>
                <w:szCs w:val="24"/>
                <w:lang w:eastAsia="ru-RU"/>
              </w:rPr>
              <w:t>18 994,5</w:t>
            </w:r>
          </w:p>
        </w:tc>
      </w:tr>
    </w:tbl>
    <w:p w:rsidR="00B06E51" w:rsidRDefault="00B06E51"/>
    <w:tbl>
      <w:tblPr>
        <w:tblW w:w="9639" w:type="dxa"/>
        <w:tblLayout w:type="fixed"/>
        <w:tblLook w:val="04A0" w:firstRow="1" w:lastRow="0" w:firstColumn="1" w:lastColumn="0" w:noHBand="0" w:noVBand="1"/>
      </w:tblPr>
      <w:tblGrid>
        <w:gridCol w:w="5529"/>
        <w:gridCol w:w="1417"/>
        <w:gridCol w:w="1276"/>
        <w:gridCol w:w="1417"/>
      </w:tblGrid>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 xml:space="preserve">                                                                                                                Приложение 11</w:t>
            </w:r>
          </w:p>
        </w:tc>
      </w:tr>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 xml:space="preserve">                                к решению Думы муниципального района </w:t>
            </w:r>
          </w:p>
        </w:tc>
      </w:tr>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 xml:space="preserve">                               "О бюджете Любытинского муниципального района</w:t>
            </w:r>
          </w:p>
        </w:tc>
      </w:tr>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 xml:space="preserve">                                  на 2018 год и на плановый период 2019 и 2020 годов "</w:t>
            </w:r>
          </w:p>
        </w:tc>
      </w:tr>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 xml:space="preserve">                                                                                          Таблица 2</w:t>
            </w:r>
          </w:p>
        </w:tc>
      </w:tr>
      <w:tr w:rsidR="001B4DF5" w:rsidRPr="001B4DF5" w:rsidTr="001B4DF5">
        <w:trPr>
          <w:trHeight w:val="360"/>
        </w:trPr>
        <w:tc>
          <w:tcPr>
            <w:tcW w:w="5529"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p>
        </w:tc>
        <w:tc>
          <w:tcPr>
            <w:tcW w:w="1417"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r>
      <w:tr w:rsidR="001B4DF5" w:rsidRPr="001B4DF5" w:rsidTr="001B4DF5">
        <w:trPr>
          <w:trHeight w:val="930"/>
        </w:trPr>
        <w:tc>
          <w:tcPr>
            <w:tcW w:w="9639" w:type="dxa"/>
            <w:gridSpan w:val="4"/>
            <w:tcBorders>
              <w:top w:val="nil"/>
              <w:left w:val="nil"/>
              <w:bottom w:val="nil"/>
              <w:right w:val="nil"/>
            </w:tcBorders>
            <w:shd w:val="clear" w:color="auto" w:fill="auto"/>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b/>
                <w:bCs/>
                <w:sz w:val="24"/>
                <w:szCs w:val="24"/>
                <w:lang w:eastAsia="ru-RU"/>
              </w:rPr>
            </w:pPr>
            <w:r w:rsidRPr="001B4DF5">
              <w:rPr>
                <w:rFonts w:ascii="Times New Roman CYR" w:eastAsia="Times New Roman" w:hAnsi="Times New Roman CYR" w:cs="Times New Roman CYR"/>
                <w:b/>
                <w:bCs/>
                <w:sz w:val="24"/>
                <w:szCs w:val="24"/>
                <w:lang w:eastAsia="ru-RU"/>
              </w:rPr>
              <w:t xml:space="preserve">Распределение </w:t>
            </w:r>
            <w:proofErr w:type="gramStart"/>
            <w:r w:rsidRPr="001B4DF5">
              <w:rPr>
                <w:rFonts w:ascii="Times New Roman CYR" w:eastAsia="Times New Roman" w:hAnsi="Times New Roman CYR" w:cs="Times New Roman CYR"/>
                <w:b/>
                <w:bCs/>
                <w:sz w:val="24"/>
                <w:szCs w:val="24"/>
                <w:lang w:eastAsia="ru-RU"/>
              </w:rPr>
              <w:t>субвенций  бюджетам</w:t>
            </w:r>
            <w:proofErr w:type="gramEnd"/>
            <w:r w:rsidRPr="001B4DF5">
              <w:rPr>
                <w:rFonts w:ascii="Times New Roman CYR" w:eastAsia="Times New Roman" w:hAnsi="Times New Roman CYR" w:cs="Times New Roman CYR"/>
                <w:b/>
                <w:bCs/>
                <w:sz w:val="24"/>
                <w:szCs w:val="24"/>
                <w:lang w:eastAsia="ru-RU"/>
              </w:rPr>
              <w:t xml:space="preserve"> сельских поселений на осуществление государственных полномочий по первичному воинскому учету на территориях, где отсутствуют военные комиссариаты, на 2017 год и на плановый период 2018 и 2019 годов </w:t>
            </w:r>
          </w:p>
        </w:tc>
      </w:tr>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02 03    10 2 02 51180  530</w:t>
            </w:r>
          </w:p>
        </w:tc>
      </w:tr>
      <w:tr w:rsidR="001B4DF5" w:rsidRPr="001B4DF5" w:rsidTr="001B4DF5">
        <w:trPr>
          <w:trHeight w:val="312"/>
        </w:trPr>
        <w:tc>
          <w:tcPr>
            <w:tcW w:w="5529"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p>
        </w:tc>
        <w:tc>
          <w:tcPr>
            <w:tcW w:w="1417"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r>
      <w:tr w:rsidR="001B4DF5" w:rsidRPr="001B4DF5" w:rsidTr="001B4DF5">
        <w:trPr>
          <w:trHeight w:val="312"/>
        </w:trPr>
        <w:tc>
          <w:tcPr>
            <w:tcW w:w="5529"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c>
          <w:tcPr>
            <w:tcW w:w="4110" w:type="dxa"/>
            <w:gridSpan w:val="3"/>
            <w:tcBorders>
              <w:top w:val="nil"/>
              <w:left w:val="nil"/>
              <w:bottom w:val="single" w:sz="4" w:space="0" w:color="auto"/>
              <w:right w:val="nil"/>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(тыс. рублей)</w:t>
            </w:r>
          </w:p>
        </w:tc>
      </w:tr>
      <w:tr w:rsidR="001B4DF5" w:rsidRPr="001B4DF5" w:rsidTr="001B4DF5">
        <w:trPr>
          <w:trHeight w:val="375"/>
        </w:trPr>
        <w:tc>
          <w:tcPr>
            <w:tcW w:w="55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Наименование сельских поселений</w:t>
            </w:r>
          </w:p>
        </w:tc>
        <w:tc>
          <w:tcPr>
            <w:tcW w:w="4110" w:type="dxa"/>
            <w:gridSpan w:val="3"/>
            <w:tcBorders>
              <w:top w:val="single" w:sz="4" w:space="0" w:color="auto"/>
              <w:left w:val="nil"/>
              <w:bottom w:val="single" w:sz="4" w:space="0" w:color="auto"/>
              <w:right w:val="single" w:sz="4" w:space="0" w:color="000000"/>
            </w:tcBorders>
            <w:shd w:val="clear" w:color="auto" w:fill="auto"/>
            <w:vAlign w:val="center"/>
            <w:hideMark/>
          </w:tcPr>
          <w:p w:rsidR="001B4DF5" w:rsidRPr="001B4DF5" w:rsidRDefault="001B4DF5" w:rsidP="001B4DF5">
            <w:pPr>
              <w:spacing w:after="0" w:line="240" w:lineRule="auto"/>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 xml:space="preserve">                       Сумма</w:t>
            </w:r>
          </w:p>
        </w:tc>
      </w:tr>
      <w:tr w:rsidR="001B4DF5" w:rsidRPr="001B4DF5" w:rsidTr="001B4DF5">
        <w:trPr>
          <w:trHeight w:val="645"/>
        </w:trPr>
        <w:tc>
          <w:tcPr>
            <w:tcW w:w="5529" w:type="dxa"/>
            <w:vMerge/>
            <w:tcBorders>
              <w:top w:val="single" w:sz="4" w:space="0" w:color="auto"/>
              <w:left w:val="single" w:sz="4" w:space="0" w:color="auto"/>
              <w:bottom w:val="single" w:sz="4" w:space="0" w:color="000000"/>
              <w:right w:val="single" w:sz="4" w:space="0" w:color="auto"/>
            </w:tcBorders>
            <w:vAlign w:val="center"/>
            <w:hideMark/>
          </w:tcPr>
          <w:p w:rsidR="001B4DF5" w:rsidRPr="001B4DF5" w:rsidRDefault="001B4DF5" w:rsidP="001B4DF5">
            <w:pPr>
              <w:spacing w:after="0" w:line="240" w:lineRule="auto"/>
              <w:rPr>
                <w:rFonts w:ascii="Times New Roman CYR" w:eastAsia="Times New Roman" w:hAnsi="Times New Roman CYR" w:cs="Times New Roman CYR"/>
                <w:sz w:val="24"/>
                <w:szCs w:val="24"/>
                <w:lang w:eastAsia="ru-RU"/>
              </w:rPr>
            </w:pPr>
          </w:p>
        </w:tc>
        <w:tc>
          <w:tcPr>
            <w:tcW w:w="1417" w:type="dxa"/>
            <w:tcBorders>
              <w:top w:val="nil"/>
              <w:left w:val="nil"/>
              <w:bottom w:val="single" w:sz="4" w:space="0" w:color="auto"/>
              <w:right w:val="nil"/>
            </w:tcBorders>
            <w:shd w:val="clear" w:color="auto" w:fill="auto"/>
            <w:vAlign w:val="center"/>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2018 год</w:t>
            </w:r>
          </w:p>
        </w:tc>
        <w:tc>
          <w:tcPr>
            <w:tcW w:w="1276" w:type="dxa"/>
            <w:tcBorders>
              <w:top w:val="nil"/>
              <w:left w:val="single" w:sz="4" w:space="0" w:color="auto"/>
              <w:bottom w:val="single" w:sz="4" w:space="0" w:color="auto"/>
              <w:right w:val="nil"/>
            </w:tcBorders>
            <w:shd w:val="clear" w:color="auto" w:fill="auto"/>
            <w:vAlign w:val="center"/>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2019 год</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2020 год</w:t>
            </w:r>
          </w:p>
        </w:tc>
      </w:tr>
      <w:tr w:rsidR="001B4DF5" w:rsidRPr="001B4DF5" w:rsidTr="001B4DF5">
        <w:trPr>
          <w:trHeight w:val="312"/>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1</w:t>
            </w:r>
          </w:p>
        </w:tc>
        <w:tc>
          <w:tcPr>
            <w:tcW w:w="1417" w:type="dxa"/>
            <w:tcBorders>
              <w:top w:val="nil"/>
              <w:left w:val="nil"/>
              <w:bottom w:val="single" w:sz="4" w:space="0" w:color="auto"/>
              <w:right w:val="nil"/>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2</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3</w:t>
            </w:r>
          </w:p>
        </w:tc>
        <w:tc>
          <w:tcPr>
            <w:tcW w:w="1417"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4</w:t>
            </w:r>
          </w:p>
        </w:tc>
      </w:tr>
      <w:tr w:rsidR="001B4DF5" w:rsidRPr="001B4DF5" w:rsidTr="001B4DF5">
        <w:trPr>
          <w:trHeight w:val="360"/>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Любытинское сельское поселение</w:t>
            </w:r>
          </w:p>
        </w:tc>
        <w:tc>
          <w:tcPr>
            <w:tcW w:w="1417" w:type="dxa"/>
            <w:tcBorders>
              <w:top w:val="nil"/>
              <w:left w:val="nil"/>
              <w:bottom w:val="single" w:sz="4" w:space="0" w:color="auto"/>
              <w:right w:val="nil"/>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193,20</w:t>
            </w:r>
          </w:p>
        </w:tc>
        <w:tc>
          <w:tcPr>
            <w:tcW w:w="1276" w:type="dxa"/>
            <w:tcBorders>
              <w:top w:val="nil"/>
              <w:left w:val="single" w:sz="4" w:space="0" w:color="auto"/>
              <w:bottom w:val="single" w:sz="4" w:space="0" w:color="auto"/>
              <w:right w:val="nil"/>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195,25</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202,45</w:t>
            </w:r>
          </w:p>
        </w:tc>
      </w:tr>
      <w:tr w:rsidR="001B4DF5" w:rsidRPr="001B4DF5" w:rsidTr="001B4DF5">
        <w:trPr>
          <w:trHeight w:val="312"/>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Неболчское сельское поселение</w:t>
            </w:r>
          </w:p>
        </w:tc>
        <w:tc>
          <w:tcPr>
            <w:tcW w:w="1417" w:type="dxa"/>
            <w:tcBorders>
              <w:top w:val="nil"/>
              <w:left w:val="nil"/>
              <w:bottom w:val="single" w:sz="4" w:space="0" w:color="auto"/>
              <w:right w:val="nil"/>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193,20</w:t>
            </w:r>
          </w:p>
        </w:tc>
        <w:tc>
          <w:tcPr>
            <w:tcW w:w="1276" w:type="dxa"/>
            <w:tcBorders>
              <w:top w:val="nil"/>
              <w:left w:val="single" w:sz="4" w:space="0" w:color="auto"/>
              <w:bottom w:val="single" w:sz="4" w:space="0" w:color="auto"/>
              <w:right w:val="nil"/>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195,25</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202,45</w:t>
            </w:r>
          </w:p>
        </w:tc>
      </w:tr>
      <w:tr w:rsidR="001B4DF5" w:rsidRPr="001B4DF5" w:rsidTr="001B4DF5">
        <w:trPr>
          <w:trHeight w:val="312"/>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b/>
                <w:bCs/>
                <w:sz w:val="24"/>
                <w:szCs w:val="24"/>
                <w:lang w:eastAsia="ru-RU"/>
              </w:rPr>
            </w:pPr>
            <w:r w:rsidRPr="001B4DF5">
              <w:rPr>
                <w:rFonts w:ascii="Times New Roman CYR" w:eastAsia="Times New Roman" w:hAnsi="Times New Roman CYR" w:cs="Times New Roman CYR"/>
                <w:b/>
                <w:bCs/>
                <w:sz w:val="24"/>
                <w:szCs w:val="24"/>
                <w:lang w:eastAsia="ru-RU"/>
              </w:rPr>
              <w:t>Итого</w:t>
            </w:r>
          </w:p>
        </w:tc>
        <w:tc>
          <w:tcPr>
            <w:tcW w:w="1417" w:type="dxa"/>
            <w:tcBorders>
              <w:top w:val="nil"/>
              <w:left w:val="nil"/>
              <w:bottom w:val="single" w:sz="4" w:space="0" w:color="auto"/>
              <w:right w:val="nil"/>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b/>
                <w:bCs/>
                <w:sz w:val="24"/>
                <w:szCs w:val="24"/>
                <w:lang w:eastAsia="ru-RU"/>
              </w:rPr>
            </w:pPr>
            <w:r w:rsidRPr="001B4DF5">
              <w:rPr>
                <w:rFonts w:ascii="Times New Roman" w:eastAsia="Times New Roman" w:hAnsi="Times New Roman" w:cs="Times New Roman"/>
                <w:b/>
                <w:bCs/>
                <w:sz w:val="24"/>
                <w:szCs w:val="24"/>
                <w:lang w:eastAsia="ru-RU"/>
              </w:rPr>
              <w:t>386,40</w:t>
            </w:r>
          </w:p>
        </w:tc>
        <w:tc>
          <w:tcPr>
            <w:tcW w:w="1276" w:type="dxa"/>
            <w:tcBorders>
              <w:top w:val="nil"/>
              <w:left w:val="single" w:sz="4" w:space="0" w:color="auto"/>
              <w:bottom w:val="single" w:sz="4" w:space="0" w:color="auto"/>
              <w:right w:val="nil"/>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b/>
                <w:bCs/>
                <w:sz w:val="24"/>
                <w:szCs w:val="24"/>
                <w:lang w:eastAsia="ru-RU"/>
              </w:rPr>
            </w:pPr>
            <w:r w:rsidRPr="001B4DF5">
              <w:rPr>
                <w:rFonts w:ascii="Times New Roman" w:eastAsia="Times New Roman" w:hAnsi="Times New Roman" w:cs="Times New Roman"/>
                <w:b/>
                <w:bCs/>
                <w:sz w:val="24"/>
                <w:szCs w:val="24"/>
                <w:lang w:eastAsia="ru-RU"/>
              </w:rPr>
              <w:t>390,50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b/>
                <w:bCs/>
                <w:sz w:val="24"/>
                <w:szCs w:val="24"/>
                <w:lang w:eastAsia="ru-RU"/>
              </w:rPr>
            </w:pPr>
            <w:r w:rsidRPr="001B4DF5">
              <w:rPr>
                <w:rFonts w:ascii="Times New Roman" w:eastAsia="Times New Roman" w:hAnsi="Times New Roman" w:cs="Times New Roman"/>
                <w:b/>
                <w:bCs/>
                <w:sz w:val="24"/>
                <w:szCs w:val="24"/>
                <w:lang w:eastAsia="ru-RU"/>
              </w:rPr>
              <w:t>404,90</w:t>
            </w:r>
          </w:p>
        </w:tc>
      </w:tr>
    </w:tbl>
    <w:p w:rsidR="001B4DF5" w:rsidRDefault="001B4DF5"/>
    <w:p w:rsidR="00266D2D" w:rsidRDefault="00266D2D"/>
    <w:p w:rsidR="00266D2D" w:rsidRDefault="00266D2D"/>
    <w:p w:rsidR="00266D2D" w:rsidRDefault="00266D2D"/>
    <w:p w:rsidR="00266D2D" w:rsidRDefault="00266D2D"/>
    <w:p w:rsidR="00266D2D" w:rsidRDefault="00266D2D"/>
    <w:p w:rsidR="00266D2D" w:rsidRDefault="00266D2D">
      <w:bookmarkStart w:id="0" w:name="_GoBack"/>
      <w:bookmarkEnd w:id="0"/>
    </w:p>
    <w:tbl>
      <w:tblPr>
        <w:tblW w:w="9639" w:type="dxa"/>
        <w:tblLook w:val="04A0" w:firstRow="1" w:lastRow="0" w:firstColumn="1" w:lastColumn="0" w:noHBand="0" w:noVBand="1"/>
      </w:tblPr>
      <w:tblGrid>
        <w:gridCol w:w="5540"/>
        <w:gridCol w:w="1406"/>
        <w:gridCol w:w="1276"/>
        <w:gridCol w:w="1417"/>
      </w:tblGrid>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lastRenderedPageBreak/>
              <w:t xml:space="preserve">                                                                                                                Приложение 11</w:t>
            </w:r>
          </w:p>
        </w:tc>
      </w:tr>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 xml:space="preserve">                                </w:t>
            </w:r>
            <w:proofErr w:type="gramStart"/>
            <w:r w:rsidRPr="001B4DF5">
              <w:rPr>
                <w:rFonts w:ascii="Times New Roman" w:eastAsia="Times New Roman" w:hAnsi="Times New Roman" w:cs="Times New Roman"/>
                <w:sz w:val="24"/>
                <w:szCs w:val="24"/>
                <w:lang w:eastAsia="ru-RU"/>
              </w:rPr>
              <w:t>к  решению</w:t>
            </w:r>
            <w:proofErr w:type="gramEnd"/>
            <w:r w:rsidRPr="001B4DF5">
              <w:rPr>
                <w:rFonts w:ascii="Times New Roman" w:eastAsia="Times New Roman" w:hAnsi="Times New Roman" w:cs="Times New Roman"/>
                <w:sz w:val="24"/>
                <w:szCs w:val="24"/>
                <w:lang w:eastAsia="ru-RU"/>
              </w:rPr>
              <w:t xml:space="preserve">  Думы муниципального района </w:t>
            </w:r>
          </w:p>
        </w:tc>
      </w:tr>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 xml:space="preserve">                               "О бюджете Любытинского муниципального района</w:t>
            </w:r>
          </w:p>
        </w:tc>
      </w:tr>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 xml:space="preserve">                                  на 2018 год и на плановый период 2019 и 2020 годов "</w:t>
            </w:r>
          </w:p>
        </w:tc>
      </w:tr>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 xml:space="preserve">                                                                                          Таблица 3</w:t>
            </w:r>
          </w:p>
        </w:tc>
      </w:tr>
      <w:tr w:rsidR="001B4DF5" w:rsidRPr="001B4DF5" w:rsidTr="001B4DF5">
        <w:trPr>
          <w:trHeight w:val="312"/>
        </w:trPr>
        <w:tc>
          <w:tcPr>
            <w:tcW w:w="5540"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p>
        </w:tc>
        <w:tc>
          <w:tcPr>
            <w:tcW w:w="1406"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r>
      <w:tr w:rsidR="001B4DF5" w:rsidRPr="001B4DF5" w:rsidTr="001B4DF5">
        <w:trPr>
          <w:trHeight w:val="1950"/>
        </w:trPr>
        <w:tc>
          <w:tcPr>
            <w:tcW w:w="9639" w:type="dxa"/>
            <w:gridSpan w:val="4"/>
            <w:tcBorders>
              <w:top w:val="nil"/>
              <w:left w:val="nil"/>
              <w:bottom w:val="nil"/>
              <w:right w:val="nil"/>
            </w:tcBorders>
            <w:shd w:val="clear" w:color="auto" w:fill="auto"/>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b/>
                <w:bCs/>
                <w:sz w:val="24"/>
                <w:szCs w:val="24"/>
                <w:lang w:eastAsia="ru-RU"/>
              </w:rPr>
            </w:pPr>
            <w:r w:rsidRPr="001B4DF5">
              <w:rPr>
                <w:rFonts w:ascii="Times New Roman CYR" w:eastAsia="Times New Roman" w:hAnsi="Times New Roman CYR" w:cs="Times New Roman CYR"/>
                <w:b/>
                <w:bCs/>
                <w:sz w:val="24"/>
                <w:szCs w:val="24"/>
                <w:lang w:eastAsia="ru-RU"/>
              </w:rPr>
              <w:t>Распределение субвенций бюджетам сельских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2018 год и на плановый период 2019 и 2020 годов</w:t>
            </w:r>
          </w:p>
        </w:tc>
      </w:tr>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01 04    10 2 02 70650  530</w:t>
            </w:r>
          </w:p>
        </w:tc>
      </w:tr>
      <w:tr w:rsidR="001B4DF5" w:rsidRPr="001B4DF5" w:rsidTr="001B4DF5">
        <w:trPr>
          <w:trHeight w:val="312"/>
        </w:trPr>
        <w:tc>
          <w:tcPr>
            <w:tcW w:w="5540"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p>
        </w:tc>
        <w:tc>
          <w:tcPr>
            <w:tcW w:w="1406"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r>
      <w:tr w:rsidR="001B4DF5" w:rsidRPr="001B4DF5" w:rsidTr="001B4DF5">
        <w:trPr>
          <w:trHeight w:val="312"/>
        </w:trPr>
        <w:tc>
          <w:tcPr>
            <w:tcW w:w="5540"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c>
          <w:tcPr>
            <w:tcW w:w="4099" w:type="dxa"/>
            <w:gridSpan w:val="3"/>
            <w:tcBorders>
              <w:top w:val="nil"/>
              <w:left w:val="nil"/>
              <w:bottom w:val="single" w:sz="4" w:space="0" w:color="auto"/>
              <w:right w:val="nil"/>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(тыс. рублей)</w:t>
            </w:r>
          </w:p>
        </w:tc>
      </w:tr>
      <w:tr w:rsidR="001B4DF5" w:rsidRPr="001B4DF5" w:rsidTr="001B4DF5">
        <w:trPr>
          <w:trHeight w:val="450"/>
        </w:trPr>
        <w:tc>
          <w:tcPr>
            <w:tcW w:w="55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Наименование сельских поселений</w:t>
            </w:r>
          </w:p>
        </w:tc>
        <w:tc>
          <w:tcPr>
            <w:tcW w:w="4099" w:type="dxa"/>
            <w:gridSpan w:val="3"/>
            <w:tcBorders>
              <w:top w:val="single" w:sz="4" w:space="0" w:color="auto"/>
              <w:left w:val="nil"/>
              <w:bottom w:val="single" w:sz="4" w:space="0" w:color="auto"/>
              <w:right w:val="single" w:sz="4" w:space="0" w:color="000000"/>
            </w:tcBorders>
            <w:shd w:val="clear" w:color="auto" w:fill="auto"/>
            <w:vAlign w:val="center"/>
            <w:hideMark/>
          </w:tcPr>
          <w:p w:rsidR="001B4DF5" w:rsidRPr="001B4DF5" w:rsidRDefault="001B4DF5" w:rsidP="001B4DF5">
            <w:pPr>
              <w:spacing w:after="0" w:line="240" w:lineRule="auto"/>
              <w:rPr>
                <w:rFonts w:ascii="Times New Roman CYR" w:eastAsia="Times New Roman" w:hAnsi="Times New Roman CYR" w:cs="Times New Roman CYR"/>
                <w:sz w:val="28"/>
                <w:szCs w:val="28"/>
                <w:lang w:eastAsia="ru-RU"/>
              </w:rPr>
            </w:pPr>
            <w:r w:rsidRPr="001B4DF5">
              <w:rPr>
                <w:rFonts w:ascii="Times New Roman CYR" w:eastAsia="Times New Roman" w:hAnsi="Times New Roman CYR" w:cs="Times New Roman CYR"/>
                <w:sz w:val="28"/>
                <w:szCs w:val="28"/>
                <w:lang w:eastAsia="ru-RU"/>
              </w:rPr>
              <w:t xml:space="preserve">                  Сумма</w:t>
            </w:r>
          </w:p>
        </w:tc>
      </w:tr>
      <w:tr w:rsidR="001B4DF5" w:rsidRPr="001B4DF5" w:rsidTr="001B4DF5">
        <w:trPr>
          <w:trHeight w:val="645"/>
        </w:trPr>
        <w:tc>
          <w:tcPr>
            <w:tcW w:w="5540" w:type="dxa"/>
            <w:vMerge/>
            <w:tcBorders>
              <w:top w:val="single" w:sz="4" w:space="0" w:color="auto"/>
              <w:left w:val="single" w:sz="4" w:space="0" w:color="auto"/>
              <w:bottom w:val="single" w:sz="4" w:space="0" w:color="000000"/>
              <w:right w:val="single" w:sz="4" w:space="0" w:color="auto"/>
            </w:tcBorders>
            <w:vAlign w:val="center"/>
            <w:hideMark/>
          </w:tcPr>
          <w:p w:rsidR="001B4DF5" w:rsidRPr="001B4DF5" w:rsidRDefault="001B4DF5" w:rsidP="001B4DF5">
            <w:pPr>
              <w:spacing w:after="0" w:line="240" w:lineRule="auto"/>
              <w:rPr>
                <w:rFonts w:ascii="Times New Roman CYR" w:eastAsia="Times New Roman" w:hAnsi="Times New Roman CYR" w:cs="Times New Roman CYR"/>
                <w:sz w:val="24"/>
                <w:szCs w:val="24"/>
                <w:lang w:eastAsia="ru-RU"/>
              </w:rPr>
            </w:pPr>
          </w:p>
        </w:tc>
        <w:tc>
          <w:tcPr>
            <w:tcW w:w="1406" w:type="dxa"/>
            <w:tcBorders>
              <w:top w:val="nil"/>
              <w:left w:val="nil"/>
              <w:bottom w:val="single" w:sz="4" w:space="0" w:color="auto"/>
              <w:right w:val="single" w:sz="4" w:space="0" w:color="auto"/>
            </w:tcBorders>
            <w:shd w:val="clear" w:color="auto" w:fill="auto"/>
            <w:vAlign w:val="center"/>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2018 год</w:t>
            </w:r>
          </w:p>
        </w:tc>
        <w:tc>
          <w:tcPr>
            <w:tcW w:w="1276" w:type="dxa"/>
            <w:tcBorders>
              <w:top w:val="nil"/>
              <w:left w:val="nil"/>
              <w:bottom w:val="single" w:sz="4" w:space="0" w:color="auto"/>
              <w:right w:val="single" w:sz="4" w:space="0" w:color="auto"/>
            </w:tcBorders>
            <w:shd w:val="clear" w:color="auto" w:fill="auto"/>
            <w:vAlign w:val="center"/>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2019 год</w:t>
            </w:r>
          </w:p>
        </w:tc>
        <w:tc>
          <w:tcPr>
            <w:tcW w:w="1417" w:type="dxa"/>
            <w:tcBorders>
              <w:top w:val="nil"/>
              <w:left w:val="nil"/>
              <w:bottom w:val="single" w:sz="4" w:space="0" w:color="auto"/>
              <w:right w:val="single" w:sz="4" w:space="0" w:color="auto"/>
            </w:tcBorders>
            <w:shd w:val="clear" w:color="auto" w:fill="auto"/>
            <w:vAlign w:val="center"/>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2020 год</w:t>
            </w:r>
          </w:p>
        </w:tc>
      </w:tr>
      <w:tr w:rsidR="001B4DF5" w:rsidRPr="001B4DF5" w:rsidTr="001B4DF5">
        <w:trPr>
          <w:trHeight w:val="312"/>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1</w:t>
            </w:r>
          </w:p>
        </w:tc>
        <w:tc>
          <w:tcPr>
            <w:tcW w:w="1406"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2</w:t>
            </w:r>
          </w:p>
        </w:tc>
        <w:tc>
          <w:tcPr>
            <w:tcW w:w="1276"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3</w:t>
            </w:r>
          </w:p>
        </w:tc>
        <w:tc>
          <w:tcPr>
            <w:tcW w:w="1417"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4</w:t>
            </w:r>
          </w:p>
        </w:tc>
      </w:tr>
      <w:tr w:rsidR="001B4DF5" w:rsidRPr="001B4DF5" w:rsidTr="001B4DF5">
        <w:trPr>
          <w:trHeight w:val="312"/>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Неболчское сельское поселение</w:t>
            </w:r>
          </w:p>
        </w:tc>
        <w:tc>
          <w:tcPr>
            <w:tcW w:w="1406"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0,5</w:t>
            </w:r>
          </w:p>
        </w:tc>
        <w:tc>
          <w:tcPr>
            <w:tcW w:w="1276"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0,5</w:t>
            </w:r>
          </w:p>
        </w:tc>
        <w:tc>
          <w:tcPr>
            <w:tcW w:w="1417"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0,5</w:t>
            </w:r>
          </w:p>
        </w:tc>
      </w:tr>
      <w:tr w:rsidR="001B4DF5" w:rsidRPr="001B4DF5" w:rsidTr="001B4DF5">
        <w:trPr>
          <w:trHeight w:val="312"/>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b/>
                <w:bCs/>
                <w:sz w:val="24"/>
                <w:szCs w:val="24"/>
                <w:lang w:eastAsia="ru-RU"/>
              </w:rPr>
            </w:pPr>
            <w:r w:rsidRPr="001B4DF5">
              <w:rPr>
                <w:rFonts w:ascii="Times New Roman CYR" w:eastAsia="Times New Roman" w:hAnsi="Times New Roman CYR" w:cs="Times New Roman CYR"/>
                <w:b/>
                <w:bCs/>
                <w:sz w:val="24"/>
                <w:szCs w:val="24"/>
                <w:lang w:eastAsia="ru-RU"/>
              </w:rPr>
              <w:t>Итого</w:t>
            </w:r>
          </w:p>
        </w:tc>
        <w:tc>
          <w:tcPr>
            <w:tcW w:w="1406"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b/>
                <w:bCs/>
                <w:sz w:val="24"/>
                <w:szCs w:val="24"/>
                <w:lang w:eastAsia="ru-RU"/>
              </w:rPr>
            </w:pPr>
            <w:r w:rsidRPr="001B4DF5">
              <w:rPr>
                <w:rFonts w:ascii="Times New Roman" w:eastAsia="Times New Roman" w:hAnsi="Times New Roman" w:cs="Times New Roman"/>
                <w:b/>
                <w:bCs/>
                <w:sz w:val="24"/>
                <w:szCs w:val="24"/>
                <w:lang w:eastAsia="ru-RU"/>
              </w:rPr>
              <w:t>0,5</w:t>
            </w:r>
          </w:p>
        </w:tc>
        <w:tc>
          <w:tcPr>
            <w:tcW w:w="1276"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b/>
                <w:bCs/>
                <w:sz w:val="24"/>
                <w:szCs w:val="24"/>
                <w:lang w:eastAsia="ru-RU"/>
              </w:rPr>
            </w:pPr>
            <w:r w:rsidRPr="001B4DF5">
              <w:rPr>
                <w:rFonts w:ascii="Times New Roman" w:eastAsia="Times New Roman" w:hAnsi="Times New Roman" w:cs="Times New Roman"/>
                <w:b/>
                <w:bCs/>
                <w:sz w:val="24"/>
                <w:szCs w:val="24"/>
                <w:lang w:eastAsia="ru-RU"/>
              </w:rPr>
              <w:t>0,5</w:t>
            </w:r>
          </w:p>
        </w:tc>
        <w:tc>
          <w:tcPr>
            <w:tcW w:w="1417"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b/>
                <w:bCs/>
                <w:sz w:val="24"/>
                <w:szCs w:val="24"/>
                <w:lang w:eastAsia="ru-RU"/>
              </w:rPr>
            </w:pPr>
            <w:r w:rsidRPr="001B4DF5">
              <w:rPr>
                <w:rFonts w:ascii="Times New Roman" w:eastAsia="Times New Roman" w:hAnsi="Times New Roman" w:cs="Times New Roman"/>
                <w:b/>
                <w:bCs/>
                <w:sz w:val="24"/>
                <w:szCs w:val="24"/>
                <w:lang w:eastAsia="ru-RU"/>
              </w:rPr>
              <w:t>0,5</w:t>
            </w:r>
          </w:p>
        </w:tc>
      </w:tr>
    </w:tbl>
    <w:p w:rsidR="001B4DF5" w:rsidRDefault="001B4DF5"/>
    <w:tbl>
      <w:tblPr>
        <w:tblW w:w="9639" w:type="dxa"/>
        <w:tblLook w:val="04A0" w:firstRow="1" w:lastRow="0" w:firstColumn="1" w:lastColumn="0" w:noHBand="0" w:noVBand="1"/>
      </w:tblPr>
      <w:tblGrid>
        <w:gridCol w:w="5529"/>
        <w:gridCol w:w="1400"/>
        <w:gridCol w:w="1293"/>
        <w:gridCol w:w="1417"/>
      </w:tblGrid>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 xml:space="preserve">                                                                                                                Приложение 11</w:t>
            </w:r>
          </w:p>
        </w:tc>
      </w:tr>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 xml:space="preserve">                                к решению Думы муниципального района </w:t>
            </w:r>
          </w:p>
        </w:tc>
      </w:tr>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 xml:space="preserve">                               "О бюджете Любытинского муниципального района</w:t>
            </w:r>
          </w:p>
        </w:tc>
      </w:tr>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 xml:space="preserve">                                  на 2018 год и на плановый период 2019 и 2020 годов   "</w:t>
            </w:r>
          </w:p>
        </w:tc>
      </w:tr>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 xml:space="preserve">                                                                                          Таблица 4</w:t>
            </w:r>
          </w:p>
        </w:tc>
      </w:tr>
      <w:tr w:rsidR="001B4DF5" w:rsidRPr="001B4DF5" w:rsidTr="001B4DF5">
        <w:trPr>
          <w:trHeight w:val="312"/>
        </w:trPr>
        <w:tc>
          <w:tcPr>
            <w:tcW w:w="5529"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right"/>
              <w:rPr>
                <w:rFonts w:ascii="Times New Roman" w:eastAsia="Times New Roman" w:hAnsi="Times New Roman" w:cs="Times New Roman"/>
                <w:sz w:val="24"/>
                <w:szCs w:val="24"/>
                <w:lang w:eastAsia="ru-RU"/>
              </w:rPr>
            </w:pPr>
          </w:p>
        </w:tc>
        <w:tc>
          <w:tcPr>
            <w:tcW w:w="1400"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c>
          <w:tcPr>
            <w:tcW w:w="1293"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r>
      <w:tr w:rsidR="001B4DF5" w:rsidRPr="001B4DF5" w:rsidTr="001B4DF5">
        <w:trPr>
          <w:trHeight w:val="1920"/>
        </w:trPr>
        <w:tc>
          <w:tcPr>
            <w:tcW w:w="9639" w:type="dxa"/>
            <w:gridSpan w:val="4"/>
            <w:tcBorders>
              <w:top w:val="nil"/>
              <w:left w:val="nil"/>
              <w:bottom w:val="nil"/>
              <w:right w:val="nil"/>
            </w:tcBorders>
            <w:shd w:val="clear" w:color="auto" w:fill="auto"/>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b/>
                <w:bCs/>
                <w:sz w:val="24"/>
                <w:szCs w:val="24"/>
                <w:lang w:eastAsia="ru-RU"/>
              </w:rPr>
            </w:pPr>
            <w:r w:rsidRPr="001B4DF5">
              <w:rPr>
                <w:rFonts w:ascii="Times New Roman CYR" w:eastAsia="Times New Roman" w:hAnsi="Times New Roman CYR" w:cs="Times New Roman CYR"/>
                <w:b/>
                <w:bCs/>
                <w:sz w:val="24"/>
                <w:szCs w:val="24"/>
                <w:lang w:eastAsia="ru-RU"/>
              </w:rPr>
              <w:t xml:space="preserve">Распределение </w:t>
            </w:r>
            <w:proofErr w:type="gramStart"/>
            <w:r w:rsidRPr="001B4DF5">
              <w:rPr>
                <w:rFonts w:ascii="Times New Roman CYR" w:eastAsia="Times New Roman" w:hAnsi="Times New Roman CYR" w:cs="Times New Roman CYR"/>
                <w:b/>
                <w:bCs/>
                <w:sz w:val="24"/>
                <w:szCs w:val="24"/>
                <w:lang w:eastAsia="ru-RU"/>
              </w:rPr>
              <w:t>субвенций  бюджетам</w:t>
            </w:r>
            <w:proofErr w:type="gramEnd"/>
            <w:r w:rsidRPr="001B4DF5">
              <w:rPr>
                <w:rFonts w:ascii="Times New Roman CYR" w:eastAsia="Times New Roman" w:hAnsi="Times New Roman CYR" w:cs="Times New Roman CYR"/>
                <w:b/>
                <w:bCs/>
                <w:sz w:val="24"/>
                <w:szCs w:val="24"/>
                <w:lang w:eastAsia="ru-RU"/>
              </w:rPr>
              <w:t xml:space="preserve"> сельских поселений на возмещение затрат п содержанию штатных единиц, осуществляющих переданные отдельные государственные полномочия области по организации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на 2018 год и на плановый период 2019 и 2020 годов </w:t>
            </w:r>
          </w:p>
        </w:tc>
      </w:tr>
      <w:tr w:rsidR="001B4DF5" w:rsidRPr="001B4DF5" w:rsidTr="001B4DF5">
        <w:trPr>
          <w:trHeight w:val="312"/>
        </w:trPr>
        <w:tc>
          <w:tcPr>
            <w:tcW w:w="9639" w:type="dxa"/>
            <w:gridSpan w:val="4"/>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01 13     10 2 02 70280    530</w:t>
            </w:r>
          </w:p>
        </w:tc>
      </w:tr>
      <w:tr w:rsidR="001B4DF5" w:rsidRPr="001B4DF5" w:rsidTr="001B4DF5">
        <w:trPr>
          <w:trHeight w:val="312"/>
        </w:trPr>
        <w:tc>
          <w:tcPr>
            <w:tcW w:w="5529"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p>
        </w:tc>
        <w:tc>
          <w:tcPr>
            <w:tcW w:w="1400"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c>
          <w:tcPr>
            <w:tcW w:w="1293"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r>
      <w:tr w:rsidR="001B4DF5" w:rsidRPr="001B4DF5" w:rsidTr="001B4DF5">
        <w:trPr>
          <w:trHeight w:val="312"/>
        </w:trPr>
        <w:tc>
          <w:tcPr>
            <w:tcW w:w="5529" w:type="dxa"/>
            <w:tcBorders>
              <w:top w:val="nil"/>
              <w:left w:val="nil"/>
              <w:bottom w:val="nil"/>
              <w:right w:val="nil"/>
            </w:tcBorders>
            <w:shd w:val="clear" w:color="auto" w:fill="auto"/>
            <w:noWrap/>
            <w:vAlign w:val="bottom"/>
            <w:hideMark/>
          </w:tcPr>
          <w:p w:rsidR="001B4DF5" w:rsidRPr="001B4DF5" w:rsidRDefault="001B4DF5" w:rsidP="001B4DF5">
            <w:pPr>
              <w:spacing w:after="0" w:line="240" w:lineRule="auto"/>
              <w:rPr>
                <w:rFonts w:ascii="Times New Roman" w:eastAsia="Times New Roman" w:hAnsi="Times New Roman" w:cs="Times New Roman"/>
                <w:sz w:val="20"/>
                <w:szCs w:val="20"/>
                <w:lang w:eastAsia="ru-RU"/>
              </w:rPr>
            </w:pPr>
          </w:p>
        </w:tc>
        <w:tc>
          <w:tcPr>
            <w:tcW w:w="4110" w:type="dxa"/>
            <w:gridSpan w:val="3"/>
            <w:tcBorders>
              <w:top w:val="nil"/>
              <w:left w:val="nil"/>
              <w:bottom w:val="single" w:sz="4" w:space="0" w:color="auto"/>
              <w:right w:val="nil"/>
            </w:tcBorders>
            <w:shd w:val="clear" w:color="auto" w:fill="auto"/>
            <w:noWrap/>
            <w:vAlign w:val="bottom"/>
            <w:hideMark/>
          </w:tcPr>
          <w:p w:rsidR="001B4DF5" w:rsidRPr="001B4DF5" w:rsidRDefault="001B4DF5" w:rsidP="001B4DF5">
            <w:pPr>
              <w:spacing w:after="0" w:line="240" w:lineRule="auto"/>
              <w:jc w:val="right"/>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(тыс. рублей)</w:t>
            </w:r>
          </w:p>
        </w:tc>
      </w:tr>
      <w:tr w:rsidR="001B4DF5" w:rsidRPr="001B4DF5" w:rsidTr="001B4DF5">
        <w:trPr>
          <w:trHeight w:val="375"/>
        </w:trPr>
        <w:tc>
          <w:tcPr>
            <w:tcW w:w="55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Наименование сельских поселений</w:t>
            </w:r>
          </w:p>
        </w:tc>
        <w:tc>
          <w:tcPr>
            <w:tcW w:w="4110" w:type="dxa"/>
            <w:gridSpan w:val="3"/>
            <w:tcBorders>
              <w:top w:val="single" w:sz="4" w:space="0" w:color="auto"/>
              <w:left w:val="nil"/>
              <w:bottom w:val="single" w:sz="4" w:space="0" w:color="auto"/>
              <w:right w:val="single" w:sz="4" w:space="0" w:color="000000"/>
            </w:tcBorders>
            <w:shd w:val="clear" w:color="auto" w:fill="auto"/>
            <w:vAlign w:val="center"/>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 xml:space="preserve">   Сумма</w:t>
            </w:r>
          </w:p>
        </w:tc>
      </w:tr>
      <w:tr w:rsidR="001B4DF5" w:rsidRPr="001B4DF5" w:rsidTr="001B4DF5">
        <w:trPr>
          <w:trHeight w:val="645"/>
        </w:trPr>
        <w:tc>
          <w:tcPr>
            <w:tcW w:w="5529" w:type="dxa"/>
            <w:vMerge/>
            <w:tcBorders>
              <w:top w:val="single" w:sz="4" w:space="0" w:color="auto"/>
              <w:left w:val="single" w:sz="4" w:space="0" w:color="auto"/>
              <w:bottom w:val="single" w:sz="4" w:space="0" w:color="000000"/>
              <w:right w:val="single" w:sz="4" w:space="0" w:color="auto"/>
            </w:tcBorders>
            <w:vAlign w:val="center"/>
            <w:hideMark/>
          </w:tcPr>
          <w:p w:rsidR="001B4DF5" w:rsidRPr="001B4DF5" w:rsidRDefault="001B4DF5" w:rsidP="001B4DF5">
            <w:pPr>
              <w:spacing w:after="0" w:line="240" w:lineRule="auto"/>
              <w:rPr>
                <w:rFonts w:ascii="Times New Roman CYR" w:eastAsia="Times New Roman" w:hAnsi="Times New Roman CYR" w:cs="Times New Roman CYR"/>
                <w:sz w:val="24"/>
                <w:szCs w:val="24"/>
                <w:lang w:eastAsia="ru-RU"/>
              </w:rPr>
            </w:pPr>
          </w:p>
        </w:tc>
        <w:tc>
          <w:tcPr>
            <w:tcW w:w="1400" w:type="dxa"/>
            <w:tcBorders>
              <w:top w:val="nil"/>
              <w:left w:val="nil"/>
              <w:bottom w:val="single" w:sz="4" w:space="0" w:color="auto"/>
              <w:right w:val="single" w:sz="4" w:space="0" w:color="auto"/>
            </w:tcBorders>
            <w:shd w:val="clear" w:color="auto" w:fill="auto"/>
            <w:vAlign w:val="center"/>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2018 год</w:t>
            </w:r>
          </w:p>
        </w:tc>
        <w:tc>
          <w:tcPr>
            <w:tcW w:w="1293" w:type="dxa"/>
            <w:tcBorders>
              <w:top w:val="nil"/>
              <w:left w:val="nil"/>
              <w:bottom w:val="single" w:sz="4" w:space="0" w:color="auto"/>
              <w:right w:val="single" w:sz="4" w:space="0" w:color="auto"/>
            </w:tcBorders>
            <w:shd w:val="clear" w:color="auto" w:fill="auto"/>
            <w:vAlign w:val="center"/>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2019 год</w:t>
            </w:r>
          </w:p>
        </w:tc>
        <w:tc>
          <w:tcPr>
            <w:tcW w:w="1417" w:type="dxa"/>
            <w:tcBorders>
              <w:top w:val="nil"/>
              <w:left w:val="nil"/>
              <w:bottom w:val="single" w:sz="4" w:space="0" w:color="auto"/>
              <w:right w:val="single" w:sz="4" w:space="0" w:color="auto"/>
            </w:tcBorders>
            <w:shd w:val="clear" w:color="auto" w:fill="auto"/>
            <w:vAlign w:val="center"/>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2020 год</w:t>
            </w:r>
          </w:p>
        </w:tc>
      </w:tr>
      <w:tr w:rsidR="001B4DF5" w:rsidRPr="001B4DF5" w:rsidTr="001B4DF5">
        <w:trPr>
          <w:trHeight w:val="312"/>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1</w:t>
            </w:r>
          </w:p>
        </w:tc>
        <w:tc>
          <w:tcPr>
            <w:tcW w:w="1400"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2</w:t>
            </w:r>
          </w:p>
        </w:tc>
        <w:tc>
          <w:tcPr>
            <w:tcW w:w="1293"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3</w:t>
            </w:r>
          </w:p>
        </w:tc>
        <w:tc>
          <w:tcPr>
            <w:tcW w:w="1417"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4</w:t>
            </w:r>
          </w:p>
        </w:tc>
      </w:tr>
      <w:tr w:rsidR="001B4DF5" w:rsidRPr="001B4DF5" w:rsidTr="001B4DF5">
        <w:trPr>
          <w:trHeight w:val="312"/>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rPr>
                <w:rFonts w:ascii="Times New Roman CYR" w:eastAsia="Times New Roman" w:hAnsi="Times New Roman CYR" w:cs="Times New Roman CYR"/>
                <w:sz w:val="24"/>
                <w:szCs w:val="24"/>
                <w:lang w:eastAsia="ru-RU"/>
              </w:rPr>
            </w:pPr>
            <w:r w:rsidRPr="001B4DF5">
              <w:rPr>
                <w:rFonts w:ascii="Times New Roman CYR" w:eastAsia="Times New Roman" w:hAnsi="Times New Roman CYR" w:cs="Times New Roman CYR"/>
                <w:sz w:val="24"/>
                <w:szCs w:val="24"/>
                <w:lang w:eastAsia="ru-RU"/>
              </w:rPr>
              <w:t>Неболчское сельское поселение</w:t>
            </w:r>
          </w:p>
        </w:tc>
        <w:tc>
          <w:tcPr>
            <w:tcW w:w="1400"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198,5</w:t>
            </w:r>
          </w:p>
        </w:tc>
        <w:tc>
          <w:tcPr>
            <w:tcW w:w="1293"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198,5</w:t>
            </w:r>
          </w:p>
        </w:tc>
        <w:tc>
          <w:tcPr>
            <w:tcW w:w="1417"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sz w:val="24"/>
                <w:szCs w:val="24"/>
                <w:lang w:eastAsia="ru-RU"/>
              </w:rPr>
            </w:pPr>
            <w:r w:rsidRPr="001B4DF5">
              <w:rPr>
                <w:rFonts w:ascii="Times New Roman" w:eastAsia="Times New Roman" w:hAnsi="Times New Roman" w:cs="Times New Roman"/>
                <w:sz w:val="24"/>
                <w:szCs w:val="24"/>
                <w:lang w:eastAsia="ru-RU"/>
              </w:rPr>
              <w:t>198,5</w:t>
            </w:r>
          </w:p>
        </w:tc>
      </w:tr>
      <w:tr w:rsidR="001B4DF5" w:rsidRPr="001B4DF5" w:rsidTr="001B4DF5">
        <w:trPr>
          <w:trHeight w:val="312"/>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CYR" w:eastAsia="Times New Roman" w:hAnsi="Times New Roman CYR" w:cs="Times New Roman CYR"/>
                <w:b/>
                <w:bCs/>
                <w:sz w:val="24"/>
                <w:szCs w:val="24"/>
                <w:lang w:eastAsia="ru-RU"/>
              </w:rPr>
            </w:pPr>
            <w:r w:rsidRPr="001B4DF5">
              <w:rPr>
                <w:rFonts w:ascii="Times New Roman CYR" w:eastAsia="Times New Roman" w:hAnsi="Times New Roman CYR" w:cs="Times New Roman CYR"/>
                <w:b/>
                <w:bCs/>
                <w:sz w:val="24"/>
                <w:szCs w:val="24"/>
                <w:lang w:eastAsia="ru-RU"/>
              </w:rPr>
              <w:t>Итого</w:t>
            </w:r>
          </w:p>
        </w:tc>
        <w:tc>
          <w:tcPr>
            <w:tcW w:w="1400"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b/>
                <w:bCs/>
                <w:sz w:val="24"/>
                <w:szCs w:val="24"/>
                <w:lang w:eastAsia="ru-RU"/>
              </w:rPr>
            </w:pPr>
            <w:r w:rsidRPr="001B4DF5">
              <w:rPr>
                <w:rFonts w:ascii="Times New Roman" w:eastAsia="Times New Roman" w:hAnsi="Times New Roman" w:cs="Times New Roman"/>
                <w:b/>
                <w:bCs/>
                <w:sz w:val="24"/>
                <w:szCs w:val="24"/>
                <w:lang w:eastAsia="ru-RU"/>
              </w:rPr>
              <w:t>198,5</w:t>
            </w:r>
          </w:p>
        </w:tc>
        <w:tc>
          <w:tcPr>
            <w:tcW w:w="1293"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b/>
                <w:bCs/>
                <w:sz w:val="24"/>
                <w:szCs w:val="24"/>
                <w:lang w:eastAsia="ru-RU"/>
              </w:rPr>
            </w:pPr>
            <w:r w:rsidRPr="001B4DF5">
              <w:rPr>
                <w:rFonts w:ascii="Times New Roman" w:eastAsia="Times New Roman" w:hAnsi="Times New Roman" w:cs="Times New Roman"/>
                <w:b/>
                <w:bCs/>
                <w:sz w:val="24"/>
                <w:szCs w:val="24"/>
                <w:lang w:eastAsia="ru-RU"/>
              </w:rPr>
              <w:t>198,5</w:t>
            </w:r>
          </w:p>
        </w:tc>
        <w:tc>
          <w:tcPr>
            <w:tcW w:w="1417" w:type="dxa"/>
            <w:tcBorders>
              <w:top w:val="nil"/>
              <w:left w:val="nil"/>
              <w:bottom w:val="single" w:sz="4" w:space="0" w:color="auto"/>
              <w:right w:val="single" w:sz="4" w:space="0" w:color="auto"/>
            </w:tcBorders>
            <w:shd w:val="clear" w:color="auto" w:fill="auto"/>
            <w:noWrap/>
            <w:vAlign w:val="bottom"/>
            <w:hideMark/>
          </w:tcPr>
          <w:p w:rsidR="001B4DF5" w:rsidRPr="001B4DF5" w:rsidRDefault="001B4DF5" w:rsidP="001B4DF5">
            <w:pPr>
              <w:spacing w:after="0" w:line="240" w:lineRule="auto"/>
              <w:jc w:val="center"/>
              <w:rPr>
                <w:rFonts w:ascii="Times New Roman" w:eastAsia="Times New Roman" w:hAnsi="Times New Roman" w:cs="Times New Roman"/>
                <w:b/>
                <w:bCs/>
                <w:sz w:val="24"/>
                <w:szCs w:val="24"/>
                <w:lang w:eastAsia="ru-RU"/>
              </w:rPr>
            </w:pPr>
            <w:r w:rsidRPr="001B4DF5">
              <w:rPr>
                <w:rFonts w:ascii="Times New Roman" w:eastAsia="Times New Roman" w:hAnsi="Times New Roman" w:cs="Times New Roman"/>
                <w:b/>
                <w:bCs/>
                <w:sz w:val="24"/>
                <w:szCs w:val="24"/>
                <w:lang w:eastAsia="ru-RU"/>
              </w:rPr>
              <w:t>198,5</w:t>
            </w:r>
          </w:p>
        </w:tc>
      </w:tr>
    </w:tbl>
    <w:p w:rsidR="001B4DF5" w:rsidRDefault="001B4DF5"/>
    <w:sectPr w:rsidR="001B4DF5" w:rsidSect="001B4DF5">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577"/>
    <w:rsid w:val="001B4DF5"/>
    <w:rsid w:val="00266D2D"/>
    <w:rsid w:val="00794577"/>
    <w:rsid w:val="00B06E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5B5D03-0D45-4825-A0E4-3E9387D45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940972">
      <w:bodyDiv w:val="1"/>
      <w:marLeft w:val="0"/>
      <w:marRight w:val="0"/>
      <w:marTop w:val="0"/>
      <w:marBottom w:val="0"/>
      <w:divBdr>
        <w:top w:val="none" w:sz="0" w:space="0" w:color="auto"/>
        <w:left w:val="none" w:sz="0" w:space="0" w:color="auto"/>
        <w:bottom w:val="none" w:sz="0" w:space="0" w:color="auto"/>
        <w:right w:val="none" w:sz="0" w:space="0" w:color="auto"/>
      </w:divBdr>
    </w:div>
    <w:div w:id="1493982912">
      <w:bodyDiv w:val="1"/>
      <w:marLeft w:val="0"/>
      <w:marRight w:val="0"/>
      <w:marTop w:val="0"/>
      <w:marBottom w:val="0"/>
      <w:divBdr>
        <w:top w:val="none" w:sz="0" w:space="0" w:color="auto"/>
        <w:left w:val="none" w:sz="0" w:space="0" w:color="auto"/>
        <w:bottom w:val="none" w:sz="0" w:space="0" w:color="auto"/>
        <w:right w:val="none" w:sz="0" w:space="0" w:color="auto"/>
      </w:divBdr>
    </w:div>
    <w:div w:id="1922830758">
      <w:bodyDiv w:val="1"/>
      <w:marLeft w:val="0"/>
      <w:marRight w:val="0"/>
      <w:marTop w:val="0"/>
      <w:marBottom w:val="0"/>
      <w:divBdr>
        <w:top w:val="none" w:sz="0" w:space="0" w:color="auto"/>
        <w:left w:val="none" w:sz="0" w:space="0" w:color="auto"/>
        <w:bottom w:val="none" w:sz="0" w:space="0" w:color="auto"/>
        <w:right w:val="none" w:sz="0" w:space="0" w:color="auto"/>
      </w:divBdr>
    </w:div>
    <w:div w:id="206185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601</Words>
  <Characters>3430</Characters>
  <Application>Microsoft Office Word</Application>
  <DocSecurity>0</DocSecurity>
  <Lines>28</Lines>
  <Paragraphs>8</Paragraphs>
  <ScaleCrop>false</ScaleCrop>
  <Company/>
  <LinksUpToDate>false</LinksUpToDate>
  <CharactersWithSpaces>4023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4</cp:revision>
  <dcterms:created xsi:type="dcterms:W3CDTF">2017-11-13T13:33:00Z</dcterms:created>
  <dcterms:modified xsi:type="dcterms:W3CDTF">2017-11-14T07:27:00Z</dcterms:modified>
</cp:coreProperties>
</file>