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6DF31">
      <w:pPr>
        <w:pStyle w:val="2"/>
        <w:ind w:left="0" w:right="-185" w:firstLine="0"/>
      </w:pPr>
    </w:p>
    <w:p w14:paraId="173865F8"/>
    <w:p w14:paraId="52232C28">
      <w:pPr>
        <w:pStyle w:val="2"/>
        <w:ind w:left="0" w:right="-185" w:firstLine="0"/>
      </w:pPr>
      <w:r>
        <w:rPr>
          <w:szCs w:val="28"/>
        </w:rPr>
        <w:t xml:space="preserve">ИЗВЕЩЕНИЕ </w:t>
      </w:r>
    </w:p>
    <w:p w14:paraId="208B62A2">
      <w:pPr>
        <w:autoSpaceDE w:val="0"/>
        <w:autoSpaceDN w:val="0"/>
        <w:adjustRightInd w:val="0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О проведение аукциона на право заключения договора на размещение нестационарных торговых объектов на территории Любытинского муниципального района</w:t>
      </w:r>
    </w:p>
    <w:p w14:paraId="013D3DED">
      <w:pPr>
        <w:ind w:right="-185"/>
      </w:pPr>
    </w:p>
    <w:p w14:paraId="66C65B2B">
      <w:pPr>
        <w:autoSpaceDE w:val="0"/>
        <w:autoSpaceDN w:val="0"/>
        <w:adjustRightInd w:val="0"/>
        <w:ind w:firstLine="708"/>
        <w:jc w:val="both"/>
        <w:rPr>
          <w:bCs/>
          <w:szCs w:val="28"/>
          <w:lang w:eastAsia="ar-SA"/>
        </w:rPr>
      </w:pPr>
      <w:r>
        <w:rPr>
          <w:color w:val="000000"/>
          <w:szCs w:val="28"/>
        </w:rPr>
        <w:t xml:space="preserve">Администрация Любытинского муниципального района объявляет о проведение аукциона (открытого по составу участников и по форме подачи заявок) на право заключение договоров </w:t>
      </w:r>
      <w:r>
        <w:rPr>
          <w:bCs/>
          <w:szCs w:val="28"/>
          <w:lang w:eastAsia="ar-SA"/>
        </w:rPr>
        <w:t>на размещение нестационарных торговых объектов на территории Любытинского муниципального района</w:t>
      </w:r>
      <w:r>
        <w:rPr>
          <w:color w:val="000000"/>
          <w:szCs w:val="28"/>
        </w:rPr>
        <w:t>.</w:t>
      </w:r>
    </w:p>
    <w:p w14:paraId="3745EBF6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1. Организатором аукциона является Администрация Любытинского муниципального района в лице Управления экономического развития и инвестиций, адрес: 174760 Новгородская область, р.п.Любытино, ул. Советов, д. 29, кабинет 11, адрес электронной почты: </w:t>
      </w:r>
      <w:r>
        <w:fldChar w:fldCharType="begin"/>
      </w:r>
      <w:r>
        <w:instrText xml:space="preserve"> HYPERLINK "mailto:oeish@yandex.ru" </w:instrText>
      </w:r>
      <w:r>
        <w:fldChar w:fldCharType="separate"/>
      </w:r>
      <w:r>
        <w:rPr>
          <w:rStyle w:val="9"/>
          <w:szCs w:val="28"/>
          <w:lang w:val="en-US"/>
        </w:rPr>
        <w:t>oeish</w:t>
      </w:r>
      <w:r>
        <w:rPr>
          <w:rStyle w:val="9"/>
          <w:szCs w:val="28"/>
        </w:rPr>
        <w:t>@</w:t>
      </w:r>
      <w:r>
        <w:rPr>
          <w:rStyle w:val="9"/>
          <w:szCs w:val="28"/>
          <w:lang w:val="en-US"/>
        </w:rPr>
        <w:t>yandex</w:t>
      </w:r>
      <w:r>
        <w:rPr>
          <w:rStyle w:val="9"/>
          <w:szCs w:val="28"/>
        </w:rPr>
        <w:t>.</w:t>
      </w:r>
      <w:r>
        <w:rPr>
          <w:rStyle w:val="9"/>
          <w:szCs w:val="28"/>
          <w:lang w:val="en-US"/>
        </w:rPr>
        <w:t>ru</w:t>
      </w:r>
      <w:r>
        <w:rPr>
          <w:rStyle w:val="9"/>
          <w:szCs w:val="28"/>
          <w:lang w:val="en-US"/>
        </w:rPr>
        <w:fldChar w:fldCharType="end"/>
      </w:r>
      <w:r>
        <w:rPr>
          <w:color w:val="000000"/>
          <w:szCs w:val="28"/>
        </w:rPr>
        <w:t xml:space="preserve">, контактный телефон:  </w:t>
      </w:r>
      <w:r>
        <w:rPr>
          <w:szCs w:val="28"/>
        </w:rPr>
        <w:t>8 (81668) 62-310 (доб.6608)</w:t>
      </w:r>
    </w:p>
    <w:p w14:paraId="091B7222">
      <w:pPr>
        <w:autoSpaceDE w:val="0"/>
        <w:autoSpaceDN w:val="0"/>
        <w:adjustRightInd w:val="0"/>
        <w:ind w:firstLine="708"/>
        <w:jc w:val="both"/>
        <w:rPr>
          <w:bCs/>
          <w:szCs w:val="28"/>
          <w:lang w:eastAsia="ar-SA"/>
        </w:rPr>
      </w:pPr>
      <w:r>
        <w:rPr>
          <w:color w:val="000000"/>
          <w:szCs w:val="28"/>
        </w:rPr>
        <w:t xml:space="preserve">2. Решение о проведение аукциона принято Администрацией Любытинского муниципального района на основании постановления Первого заместителя Главы администрации Любытинского муниципального района от </w:t>
      </w:r>
      <w:r>
        <w:rPr>
          <w:rFonts w:hint="default"/>
          <w:color w:val="000000"/>
          <w:szCs w:val="28"/>
          <w:lang w:val="ru-RU"/>
        </w:rPr>
        <w:t>05</w:t>
      </w:r>
      <w:bookmarkStart w:id="1" w:name="_GoBack"/>
      <w:bookmarkEnd w:id="1"/>
      <w:r>
        <w:rPr>
          <w:color w:val="000000"/>
          <w:szCs w:val="28"/>
        </w:rPr>
        <w:t>.</w:t>
      </w:r>
      <w:r>
        <w:rPr>
          <w:rFonts w:hint="default"/>
          <w:color w:val="000000"/>
          <w:szCs w:val="28"/>
          <w:lang w:val="ru-RU"/>
        </w:rPr>
        <w:t>09</w:t>
      </w:r>
      <w:r>
        <w:rPr>
          <w:color w:val="000000"/>
          <w:szCs w:val="28"/>
        </w:rPr>
        <w:t>.202</w:t>
      </w:r>
      <w:r>
        <w:rPr>
          <w:rFonts w:hint="default"/>
          <w:color w:val="000000"/>
          <w:szCs w:val="28"/>
          <w:lang w:val="en-US"/>
        </w:rPr>
        <w:t>4</w:t>
      </w:r>
      <w:r>
        <w:rPr>
          <w:color w:val="000000"/>
          <w:szCs w:val="28"/>
        </w:rPr>
        <w:t xml:space="preserve"> № </w:t>
      </w:r>
      <w:r>
        <w:rPr>
          <w:rFonts w:hint="default"/>
          <w:color w:val="000000"/>
          <w:szCs w:val="28"/>
          <w:lang w:val="en-US"/>
        </w:rPr>
        <w:t>1149</w:t>
      </w:r>
      <w:r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r>
        <w:rPr>
          <w:bCs/>
          <w:szCs w:val="28"/>
          <w:lang w:eastAsia="ar-SA"/>
        </w:rPr>
        <w:t>О проведении аукциона на право заключения договора на размещение нестационарных торговых объектов на территории Любытинского муниципального района</w:t>
      </w:r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. </w:t>
      </w:r>
    </w:p>
    <w:p w14:paraId="35C7B37B">
      <w:pPr>
        <w:ind w:right="-185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 Организатор аукциона вправе отказаться от проведения аукциона не позднее, чем за 10 (десять) дней до дня проведения аукциона.</w:t>
      </w:r>
    </w:p>
    <w:p w14:paraId="7FCC761B">
      <w:pPr>
        <w:ind w:right="-185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 Место проведения аукциона: Новгородская область, р.п.Любытино, ул. Советов, д. 29, малый зал Администрации муниципального района.</w:t>
      </w:r>
    </w:p>
    <w:p w14:paraId="78ABE3E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и время проведения аукциона: </w:t>
      </w:r>
      <w:r>
        <w:rPr>
          <w:rFonts w:hint="default"/>
          <w:color w:val="000000"/>
          <w:szCs w:val="28"/>
          <w:lang w:val="en-US"/>
        </w:rPr>
        <w:t xml:space="preserve"> 9 </w:t>
      </w:r>
      <w:r>
        <w:rPr>
          <w:rFonts w:hint="default"/>
          <w:color w:val="000000"/>
          <w:szCs w:val="28"/>
          <w:lang w:val="ru-RU"/>
        </w:rPr>
        <w:t>октября</w:t>
      </w:r>
      <w:r>
        <w:rPr>
          <w:b/>
          <w:color w:val="000000"/>
          <w:szCs w:val="28"/>
        </w:rPr>
        <w:t xml:space="preserve"> 202</w:t>
      </w:r>
      <w:r>
        <w:rPr>
          <w:rFonts w:hint="default"/>
          <w:b/>
          <w:color w:val="000000"/>
          <w:szCs w:val="28"/>
          <w:lang w:val="ru-RU"/>
        </w:rPr>
        <w:t>4</w:t>
      </w:r>
      <w:r>
        <w:rPr>
          <w:color w:val="000000"/>
          <w:szCs w:val="28"/>
        </w:rPr>
        <w:t xml:space="preserve"> года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>в 11 часов 00 минут.</w:t>
      </w:r>
    </w:p>
    <w:p w14:paraId="485B2CAA">
      <w:pPr>
        <w:ind w:firstLine="708"/>
        <w:contextualSpacing/>
        <w:jc w:val="both"/>
        <w:rPr>
          <w:rStyle w:val="8"/>
          <w:i w:val="0"/>
          <w:szCs w:val="28"/>
        </w:rPr>
      </w:pPr>
      <w:r>
        <w:rPr>
          <w:color w:val="000000"/>
          <w:szCs w:val="28"/>
        </w:rPr>
        <w:t xml:space="preserve">5. Порядок приема заявок на участие в торгах, порядок определения участников торгов, а также порядок проведения торгов определяется </w:t>
      </w:r>
      <w:r>
        <w:rPr>
          <w:rFonts w:ascii="Times New Roman CYR" w:hAnsi="Times New Roman CYR" w:eastAsia="Times New Roman CYR" w:cs="Times New Roman CYR"/>
          <w:szCs w:val="28"/>
          <w:lang w:eastAsia="ar-SA"/>
        </w:rPr>
        <w:t>Постановлением Администрации Любытинского муниципального района от 12.11.2018 г. № 1040 «</w:t>
      </w:r>
      <w:r>
        <w:rPr>
          <w:rStyle w:val="8"/>
          <w:i w:val="0"/>
          <w:szCs w:val="28"/>
        </w:rPr>
        <w:t>Об утверждении Положения о порядке размещения нестационарных торговых объектов на территории Любытинского муниципального района»</w:t>
      </w:r>
    </w:p>
    <w:p w14:paraId="64EF4FE8">
      <w:pPr>
        <w:pStyle w:val="25"/>
        <w:ind w:right="-185"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Предмет аукциона:</w:t>
      </w:r>
    </w:p>
    <w:p w14:paraId="1745A274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r>
        <w:rPr>
          <w:bCs/>
          <w:szCs w:val="28"/>
          <w:lang w:eastAsia="ar-SA"/>
        </w:rPr>
        <w:t>лот № 1</w:t>
      </w:r>
      <w:r>
        <w:rPr>
          <w:szCs w:val="28"/>
          <w:lang w:eastAsia="ar-SA"/>
        </w:rPr>
        <w:t xml:space="preserve"> - </w:t>
      </w:r>
      <w:r>
        <w:rPr>
          <w:bCs/>
          <w:szCs w:val="28"/>
          <w:lang w:eastAsia="ar-SA"/>
        </w:rPr>
        <w:t xml:space="preserve">право заключения договора на размещение нестационарного торгового объекта общей площадью </w:t>
      </w:r>
      <w:r>
        <w:rPr>
          <w:rFonts w:hint="default"/>
          <w:bCs/>
          <w:szCs w:val="28"/>
          <w:lang w:val="ru-RU" w:eastAsia="ar-SA"/>
        </w:rPr>
        <w:t>32</w:t>
      </w:r>
      <w:r>
        <w:rPr>
          <w:bCs/>
          <w:szCs w:val="28"/>
          <w:lang w:eastAsia="ar-SA"/>
        </w:rPr>
        <w:t xml:space="preserve"> кв.м., в Любытинском районе Новгородской области в р.</w:t>
      </w:r>
      <w:r>
        <w:rPr>
          <w:szCs w:val="28"/>
          <w:lang w:eastAsia="ar-SA"/>
        </w:rPr>
        <w:t xml:space="preserve">п. </w:t>
      </w:r>
      <w:r>
        <w:rPr>
          <w:szCs w:val="28"/>
          <w:lang w:val="ru-RU" w:eastAsia="ar-SA"/>
        </w:rPr>
        <w:t>Любытино</w:t>
      </w:r>
      <w:r>
        <w:rPr>
          <w:szCs w:val="28"/>
          <w:lang w:eastAsia="ar-SA"/>
        </w:rPr>
        <w:t>, ул.</w:t>
      </w:r>
      <w:r>
        <w:rPr>
          <w:szCs w:val="28"/>
          <w:lang w:val="ru-RU" w:eastAsia="ar-SA"/>
        </w:rPr>
        <w:t>Пушкинская</w:t>
      </w:r>
      <w:r>
        <w:rPr>
          <w:szCs w:val="28"/>
          <w:lang w:eastAsia="ar-SA"/>
        </w:rPr>
        <w:t xml:space="preserve">, целевое назначение – </w:t>
      </w:r>
      <w:r>
        <w:rPr>
          <w:szCs w:val="28"/>
          <w:lang w:val="ru-RU" w:eastAsia="ar-SA"/>
        </w:rPr>
        <w:t>торговый</w:t>
      </w:r>
      <w:r>
        <w:rPr>
          <w:rFonts w:hint="default"/>
          <w:szCs w:val="28"/>
          <w:lang w:val="ru-RU" w:eastAsia="ar-SA"/>
        </w:rPr>
        <w:t xml:space="preserve"> павильон</w:t>
      </w:r>
      <w:r>
        <w:rPr>
          <w:szCs w:val="28"/>
          <w:lang w:eastAsia="ar-SA"/>
        </w:rPr>
        <w:t>.</w:t>
      </w:r>
    </w:p>
    <w:p w14:paraId="2094C410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Начальная цена</w:t>
      </w:r>
      <w:r>
        <w:rPr>
          <w:color w:val="000000"/>
          <w:szCs w:val="28"/>
          <w:lang w:eastAsia="ar-SA"/>
        </w:rPr>
        <w:t xml:space="preserve"> (начальный размер </w:t>
      </w:r>
      <w:r>
        <w:rPr>
          <w:szCs w:val="28"/>
        </w:rPr>
        <w:t>единого годового платежа</w:t>
      </w:r>
      <w:r>
        <w:rPr>
          <w:color w:val="000000"/>
          <w:szCs w:val="28"/>
          <w:lang w:eastAsia="ar-SA"/>
        </w:rPr>
        <w:t>) –</w:t>
      </w:r>
      <w:r>
        <w:rPr>
          <w:szCs w:val="28"/>
          <w:lang w:eastAsia="ar-SA"/>
        </w:rPr>
        <w:t xml:space="preserve"> </w:t>
      </w:r>
      <w:r>
        <w:rPr>
          <w:rFonts w:hint="default"/>
          <w:szCs w:val="28"/>
          <w:lang w:val="ru-RU" w:eastAsia="ar-SA"/>
        </w:rPr>
        <w:t>16697</w:t>
      </w:r>
      <w:r>
        <w:rPr>
          <w:szCs w:val="28"/>
          <w:lang w:eastAsia="ar-SA"/>
        </w:rPr>
        <w:t xml:space="preserve"> (</w:t>
      </w:r>
      <w:r>
        <w:rPr>
          <w:szCs w:val="28"/>
          <w:lang w:val="ru-RU" w:eastAsia="ar-SA"/>
        </w:rPr>
        <w:t>Шестнадцать</w:t>
      </w:r>
      <w:r>
        <w:rPr>
          <w:rFonts w:hint="default"/>
          <w:szCs w:val="28"/>
          <w:lang w:val="ru-RU" w:eastAsia="ar-SA"/>
        </w:rPr>
        <w:t xml:space="preserve"> тысяч шестьсот девяносто семь </w:t>
      </w:r>
      <w:r>
        <w:rPr>
          <w:szCs w:val="28"/>
          <w:lang w:eastAsia="ar-SA"/>
        </w:rPr>
        <w:t xml:space="preserve">) рублей </w:t>
      </w:r>
      <w:r>
        <w:rPr>
          <w:rFonts w:hint="default"/>
          <w:szCs w:val="28"/>
          <w:lang w:val="ru-RU" w:eastAsia="ar-SA"/>
        </w:rPr>
        <w:t>92</w:t>
      </w:r>
      <w:r>
        <w:rPr>
          <w:szCs w:val="28"/>
        </w:rPr>
        <w:t xml:space="preserve"> копе</w:t>
      </w:r>
      <w:r>
        <w:rPr>
          <w:szCs w:val="28"/>
          <w:lang w:val="ru-RU"/>
        </w:rPr>
        <w:t>йки</w:t>
      </w:r>
      <w:r>
        <w:rPr>
          <w:szCs w:val="28"/>
          <w:lang w:eastAsia="ar-SA"/>
        </w:rPr>
        <w:t xml:space="preserve">, «шаг аукциона» -  </w:t>
      </w:r>
      <w:r>
        <w:rPr>
          <w:rFonts w:hint="default"/>
          <w:szCs w:val="28"/>
          <w:lang w:val="ru-RU" w:eastAsia="ar-SA"/>
        </w:rPr>
        <w:t xml:space="preserve">834( Восемьсот тридцать четыре </w:t>
      </w:r>
      <w:r>
        <w:rPr>
          <w:szCs w:val="28"/>
          <w:lang w:eastAsia="ar-SA"/>
        </w:rPr>
        <w:t>) рубл</w:t>
      </w:r>
      <w:r>
        <w:rPr>
          <w:szCs w:val="28"/>
          <w:lang w:val="ru-RU" w:eastAsia="ar-SA"/>
        </w:rPr>
        <w:t>я</w:t>
      </w:r>
      <w:r>
        <w:rPr>
          <w:szCs w:val="28"/>
          <w:lang w:eastAsia="ar-SA"/>
        </w:rPr>
        <w:t xml:space="preserve"> </w:t>
      </w:r>
      <w:r>
        <w:rPr>
          <w:rFonts w:hint="default"/>
          <w:szCs w:val="28"/>
          <w:lang w:val="ru-RU" w:eastAsia="ar-SA"/>
        </w:rPr>
        <w:t>89</w:t>
      </w:r>
      <w:r>
        <w:rPr>
          <w:szCs w:val="28"/>
          <w:lang w:eastAsia="ar-SA"/>
        </w:rPr>
        <w:t xml:space="preserve"> копе</w:t>
      </w:r>
      <w:r>
        <w:rPr>
          <w:szCs w:val="28"/>
          <w:lang w:val="ru-RU" w:eastAsia="ar-SA"/>
        </w:rPr>
        <w:t>ек</w:t>
      </w:r>
      <w:r>
        <w:rPr>
          <w:szCs w:val="28"/>
          <w:lang w:eastAsia="ar-SA"/>
        </w:rPr>
        <w:t xml:space="preserve"> (5 процентов от начальной цены предмета аукциона), размер задатка - </w:t>
      </w:r>
      <w:r>
        <w:rPr>
          <w:rFonts w:hint="default"/>
          <w:szCs w:val="28"/>
          <w:lang w:val="ru-RU" w:eastAsia="ar-SA"/>
        </w:rPr>
        <w:t>3339</w:t>
      </w:r>
      <w:r>
        <w:rPr>
          <w:szCs w:val="28"/>
          <w:lang w:eastAsia="ar-SA"/>
        </w:rPr>
        <w:t xml:space="preserve"> </w:t>
      </w:r>
      <w:r>
        <w:rPr>
          <w:rFonts w:hint="default"/>
          <w:szCs w:val="28"/>
          <w:lang w:val="ru-RU" w:eastAsia="ar-SA"/>
        </w:rPr>
        <w:t>( Три тысячи триста тридцать девять</w:t>
      </w:r>
      <w:r>
        <w:rPr>
          <w:szCs w:val="28"/>
          <w:lang w:eastAsia="ar-SA"/>
        </w:rPr>
        <w:t>) руб</w:t>
      </w:r>
      <w:r>
        <w:rPr>
          <w:szCs w:val="28"/>
          <w:lang w:val="ru-RU" w:eastAsia="ar-SA"/>
        </w:rPr>
        <w:t>лей</w:t>
      </w:r>
      <w:r>
        <w:rPr>
          <w:szCs w:val="28"/>
          <w:lang w:eastAsia="ar-SA"/>
        </w:rPr>
        <w:t xml:space="preserve"> </w:t>
      </w:r>
      <w:r>
        <w:rPr>
          <w:rFonts w:hint="default"/>
          <w:szCs w:val="28"/>
          <w:lang w:val="ru-RU" w:eastAsia="ar-SA"/>
        </w:rPr>
        <w:t>58</w:t>
      </w:r>
      <w:r>
        <w:rPr>
          <w:szCs w:val="28"/>
          <w:lang w:eastAsia="ar-SA"/>
        </w:rPr>
        <w:t xml:space="preserve"> копе</w:t>
      </w:r>
      <w:r>
        <w:rPr>
          <w:szCs w:val="28"/>
          <w:lang w:val="ru-RU" w:eastAsia="ar-SA"/>
        </w:rPr>
        <w:t>ек</w:t>
      </w:r>
      <w:r>
        <w:rPr>
          <w:szCs w:val="28"/>
          <w:lang w:eastAsia="ar-SA"/>
        </w:rPr>
        <w:t xml:space="preserve"> (20% от начальной цены предмета аукциона). </w:t>
      </w:r>
    </w:p>
    <w:p w14:paraId="1261EC49">
      <w:pPr>
        <w:ind w:right="-185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Форма заявки на участие в аукционе: </w:t>
      </w:r>
    </w:p>
    <w:p w14:paraId="7A420157">
      <w:pPr>
        <w:tabs>
          <w:tab w:val="right" w:pos="1276"/>
        </w:tabs>
        <w:ind w:firstLine="567"/>
        <w:contextualSpacing/>
        <w:jc w:val="right"/>
        <w:rPr>
          <w:sz w:val="20"/>
        </w:rPr>
      </w:pPr>
    </w:p>
    <w:p w14:paraId="5077425B">
      <w:pPr>
        <w:tabs>
          <w:tab w:val="right" w:pos="1276"/>
        </w:tabs>
        <w:ind w:firstLine="567"/>
        <w:contextualSpacing/>
        <w:jc w:val="right"/>
        <w:rPr>
          <w:sz w:val="20"/>
        </w:rPr>
      </w:pPr>
    </w:p>
    <w:p w14:paraId="6CE4CED2">
      <w:pPr>
        <w:tabs>
          <w:tab w:val="right" w:pos="1276"/>
        </w:tabs>
        <w:ind w:firstLine="567"/>
        <w:contextualSpacing/>
        <w:jc w:val="right"/>
        <w:rPr>
          <w:sz w:val="20"/>
        </w:rPr>
      </w:pPr>
    </w:p>
    <w:p w14:paraId="5FAEE903">
      <w:pPr>
        <w:tabs>
          <w:tab w:val="right" w:pos="1276"/>
        </w:tabs>
        <w:contextualSpacing/>
        <w:rPr>
          <w:sz w:val="20"/>
        </w:rPr>
      </w:pPr>
    </w:p>
    <w:p w14:paraId="4824EBCB">
      <w:pPr>
        <w:tabs>
          <w:tab w:val="right" w:pos="1276"/>
        </w:tabs>
        <w:ind w:firstLine="567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</w:p>
    <w:p w14:paraId="7BD50E01">
      <w:pPr>
        <w:tabs>
          <w:tab w:val="right" w:pos="1276"/>
        </w:tabs>
        <w:ind w:firstLine="567"/>
        <w:contextualSpacing/>
        <w:jc w:val="right"/>
        <w:rPr>
          <w:sz w:val="20"/>
          <w:lang w:eastAsia="ru-RU"/>
        </w:rPr>
      </w:pPr>
      <w:r>
        <w:rPr>
          <w:sz w:val="20"/>
        </w:rPr>
        <w:t xml:space="preserve">   </w:t>
      </w:r>
      <w:r>
        <w:rPr>
          <w:sz w:val="20"/>
          <w:lang w:eastAsia="ru-RU"/>
        </w:rPr>
        <w:t>Приложение № 1</w:t>
      </w:r>
    </w:p>
    <w:p w14:paraId="256557B1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к Положению о порядке </w:t>
      </w:r>
    </w:p>
    <w:p w14:paraId="70F4B1D2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 w14:paraId="5DC33383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 w14:paraId="6A3ABA3A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 w14:paraId="3F77F06D">
      <w:pPr>
        <w:ind w:firstLine="567"/>
        <w:contextualSpacing/>
        <w:rPr>
          <w:sz w:val="20"/>
          <w:lang w:eastAsia="ru-RU"/>
        </w:rPr>
      </w:pPr>
    </w:p>
    <w:p w14:paraId="4BED1D47">
      <w:pPr>
        <w:ind w:firstLine="567"/>
        <w:contextualSpacing/>
        <w:rPr>
          <w:sz w:val="20"/>
          <w:lang w:eastAsia="ru-RU"/>
        </w:rPr>
      </w:pPr>
    </w:p>
    <w:p w14:paraId="2D71ACB7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Примерная форма</w:t>
      </w:r>
    </w:p>
    <w:p w14:paraId="2A6F3CF9">
      <w:pPr>
        <w:ind w:firstLine="567"/>
        <w:contextualSpacing/>
        <w:rPr>
          <w:sz w:val="20"/>
          <w:lang w:eastAsia="ru-RU"/>
        </w:rPr>
      </w:pPr>
    </w:p>
    <w:p w14:paraId="0808C88E">
      <w:pPr>
        <w:ind w:firstLine="567"/>
        <w:contextualSpacing/>
        <w:jc w:val="center"/>
        <w:rPr>
          <w:sz w:val="20"/>
          <w:lang w:eastAsia="ru-RU"/>
        </w:rPr>
      </w:pPr>
      <w:bookmarkStart w:id="0" w:name="P191"/>
      <w:bookmarkEnd w:id="0"/>
      <w:r>
        <w:rPr>
          <w:sz w:val="20"/>
          <w:lang w:eastAsia="ru-RU"/>
        </w:rPr>
        <w:t>ЗАЯВКА</w:t>
      </w:r>
    </w:p>
    <w:p w14:paraId="7B5B3DBE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участие в аукционе по приобретению права на заключение</w:t>
      </w:r>
    </w:p>
    <w:p w14:paraId="5D0D095A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договора на право размещения нестационарного торгового объекта </w:t>
      </w:r>
    </w:p>
    <w:p w14:paraId="7F96A10A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на территории Любытинского муниципального района </w:t>
      </w:r>
    </w:p>
    <w:p w14:paraId="2BA2978D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(для индивидуального предпринимателя)</w:t>
      </w:r>
    </w:p>
    <w:p w14:paraId="141809B0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«___» _____________ 20____ года</w:t>
      </w:r>
    </w:p>
    <w:p w14:paraId="0C44EBCD">
      <w:pPr>
        <w:ind w:firstLine="567"/>
        <w:contextualSpacing/>
        <w:jc w:val="center"/>
        <w:rPr>
          <w:sz w:val="20"/>
          <w:lang w:eastAsia="ru-RU"/>
        </w:rPr>
      </w:pPr>
    </w:p>
    <w:p w14:paraId="78F356D6">
      <w:pPr>
        <w:contextualSpacing/>
        <w:rPr>
          <w:sz w:val="20"/>
          <w:u w:val="single"/>
          <w:lang w:eastAsia="ru-RU"/>
        </w:rPr>
      </w:pP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</w:p>
    <w:p w14:paraId="7A232BC6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(ФИО индивидуального предпринимателя, подавшего заявку)</w:t>
      </w:r>
    </w:p>
    <w:p w14:paraId="67CD7852">
      <w:pPr>
        <w:ind w:firstLine="567"/>
        <w:contextualSpacing/>
        <w:jc w:val="center"/>
        <w:rPr>
          <w:sz w:val="20"/>
          <w:lang w:eastAsia="ru-RU"/>
        </w:rPr>
      </w:pPr>
    </w:p>
    <w:p w14:paraId="72DEA9D4">
      <w:pPr>
        <w:contextualSpacing/>
        <w:rPr>
          <w:sz w:val="20"/>
          <w:u w:val="single"/>
          <w:lang w:eastAsia="ru-RU"/>
        </w:rPr>
      </w:pP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</w:p>
    <w:p w14:paraId="5880FB73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(ИНН, номер свидетельства о государственной регистрации ИП)</w:t>
      </w:r>
    </w:p>
    <w:p w14:paraId="62F832D7">
      <w:pPr>
        <w:ind w:firstLine="567"/>
        <w:contextualSpacing/>
        <w:rPr>
          <w:sz w:val="20"/>
          <w:lang w:eastAsia="ru-RU"/>
        </w:rPr>
      </w:pPr>
    </w:p>
    <w:p w14:paraId="27163F97">
      <w:pPr>
        <w:ind w:firstLine="72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адресу:</w:t>
      </w:r>
    </w:p>
    <w:p w14:paraId="6A1D4D45">
      <w:pPr>
        <w:contextualSpacing/>
        <w:rPr>
          <w:sz w:val="20"/>
          <w:lang w:eastAsia="ru-RU"/>
        </w:rPr>
      </w:pPr>
      <w:r>
        <w:rPr>
          <w:sz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0"/>
          <w:lang w:eastAsia="ru-RU"/>
        </w:rPr>
        <w:t xml:space="preserve"> ,</w:t>
      </w:r>
    </w:p>
    <w:p w14:paraId="7B6EEF77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    </w:t>
      </w:r>
      <w:r>
        <w:rPr>
          <w:sz w:val="20"/>
          <w:lang w:eastAsia="ru-RU"/>
        </w:rPr>
        <w:t>.</w:t>
      </w:r>
    </w:p>
    <w:p w14:paraId="3BCD8C08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(указать вид деятельности объекта)</w:t>
      </w:r>
    </w:p>
    <w:p w14:paraId="06483FAF">
      <w:pPr>
        <w:ind w:firstLine="72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14:paraId="51BEB587">
      <w:pPr>
        <w:ind w:firstLine="72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Решение о результатах открытого аукциона прошу сообщить по адресу:</w:t>
      </w:r>
    </w:p>
    <w:p w14:paraId="49791908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    </w:t>
      </w:r>
      <w:r>
        <w:rPr>
          <w:sz w:val="20"/>
          <w:lang w:eastAsia="ru-RU"/>
        </w:rPr>
        <w:t>.</w:t>
      </w:r>
    </w:p>
    <w:p w14:paraId="3B9AE3D2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Банковские реквизиты: _____________________________________________________.</w:t>
      </w:r>
    </w:p>
    <w:p w14:paraId="540FD6A7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Номер телефона: _____________________________________________________.</w:t>
      </w:r>
    </w:p>
    <w:p w14:paraId="12C325E4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Индивидуальный </w:t>
      </w:r>
    </w:p>
    <w:p w14:paraId="560A2DD6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предприниматель ______________        ___________________</w:t>
      </w:r>
    </w:p>
    <w:p w14:paraId="47D9DEA3">
      <w:pPr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        (подпись)                        (расшифровка подписи)</w:t>
      </w:r>
    </w:p>
    <w:p w14:paraId="3B967200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«____» _________________ 20___ года</w:t>
      </w:r>
    </w:p>
    <w:p w14:paraId="62897199">
      <w:pPr>
        <w:ind w:firstLine="567"/>
        <w:contextualSpacing/>
        <w:rPr>
          <w:sz w:val="20"/>
          <w:lang w:eastAsia="ru-RU"/>
        </w:rPr>
      </w:pPr>
    </w:p>
    <w:p w14:paraId="0AA93CA2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Принято  </w:t>
      </w:r>
    </w:p>
    <w:p w14:paraId="194ACC49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          _________________________________</w:t>
      </w:r>
    </w:p>
    <w:p w14:paraId="32336117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(подпись)                                                   (ФИО лица, принявшего документы)</w:t>
      </w:r>
    </w:p>
    <w:p w14:paraId="6AE0D980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«___» _________________ 20____ года</w:t>
      </w:r>
    </w:p>
    <w:p w14:paraId="28D0E8A3">
      <w:pPr>
        <w:ind w:firstLine="567"/>
        <w:contextualSpacing/>
        <w:jc w:val="center"/>
        <w:rPr>
          <w:sz w:val="20"/>
          <w:lang w:eastAsia="ru-RU"/>
        </w:rPr>
      </w:pPr>
    </w:p>
    <w:p w14:paraId="7BE5C642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_________________________</w:t>
      </w:r>
    </w:p>
    <w:p w14:paraId="0AD50FFC">
      <w:pPr>
        <w:ind w:firstLine="567"/>
        <w:contextualSpacing/>
        <w:jc w:val="right"/>
        <w:rPr>
          <w:sz w:val="20"/>
          <w:lang w:eastAsia="ru-RU"/>
        </w:rPr>
      </w:pPr>
    </w:p>
    <w:p w14:paraId="54D86FD7">
      <w:pPr>
        <w:ind w:firstLine="567"/>
        <w:contextualSpacing/>
        <w:jc w:val="right"/>
        <w:rPr>
          <w:sz w:val="20"/>
          <w:lang w:eastAsia="ru-RU"/>
        </w:rPr>
      </w:pPr>
    </w:p>
    <w:p w14:paraId="389A00A3">
      <w:pPr>
        <w:ind w:firstLine="567"/>
        <w:contextualSpacing/>
        <w:jc w:val="right"/>
        <w:rPr>
          <w:sz w:val="20"/>
          <w:lang w:eastAsia="ru-RU"/>
        </w:rPr>
      </w:pPr>
    </w:p>
    <w:p w14:paraId="7F32D319">
      <w:pPr>
        <w:ind w:firstLine="567"/>
        <w:contextualSpacing/>
        <w:jc w:val="right"/>
        <w:rPr>
          <w:sz w:val="20"/>
          <w:lang w:eastAsia="ru-RU"/>
        </w:rPr>
      </w:pPr>
    </w:p>
    <w:p w14:paraId="58EFEEB2">
      <w:pPr>
        <w:ind w:firstLine="567"/>
        <w:contextualSpacing/>
        <w:jc w:val="right"/>
        <w:rPr>
          <w:sz w:val="20"/>
          <w:lang w:eastAsia="ru-RU"/>
        </w:rPr>
      </w:pPr>
    </w:p>
    <w:p w14:paraId="73DACBCE">
      <w:pPr>
        <w:ind w:firstLine="567"/>
        <w:contextualSpacing/>
        <w:jc w:val="right"/>
        <w:rPr>
          <w:sz w:val="20"/>
          <w:lang w:eastAsia="ru-RU"/>
        </w:rPr>
      </w:pPr>
    </w:p>
    <w:p w14:paraId="534E5B24">
      <w:pPr>
        <w:ind w:firstLine="567"/>
        <w:contextualSpacing/>
        <w:jc w:val="right"/>
        <w:rPr>
          <w:sz w:val="20"/>
          <w:lang w:eastAsia="ru-RU"/>
        </w:rPr>
      </w:pPr>
    </w:p>
    <w:p w14:paraId="06DC3005">
      <w:pPr>
        <w:ind w:firstLine="567"/>
        <w:contextualSpacing/>
        <w:jc w:val="right"/>
        <w:rPr>
          <w:sz w:val="20"/>
          <w:lang w:eastAsia="ru-RU"/>
        </w:rPr>
      </w:pPr>
    </w:p>
    <w:p w14:paraId="3AFE772D">
      <w:pPr>
        <w:ind w:firstLine="567"/>
        <w:contextualSpacing/>
        <w:jc w:val="right"/>
        <w:rPr>
          <w:sz w:val="20"/>
          <w:lang w:eastAsia="ru-RU"/>
        </w:rPr>
      </w:pPr>
    </w:p>
    <w:p w14:paraId="447754EF">
      <w:pPr>
        <w:ind w:firstLine="567"/>
        <w:contextualSpacing/>
        <w:jc w:val="right"/>
        <w:rPr>
          <w:sz w:val="20"/>
          <w:lang w:eastAsia="ru-RU"/>
        </w:rPr>
      </w:pPr>
    </w:p>
    <w:p w14:paraId="6F4F9517">
      <w:pPr>
        <w:ind w:firstLine="567"/>
        <w:contextualSpacing/>
        <w:jc w:val="right"/>
        <w:rPr>
          <w:sz w:val="20"/>
          <w:lang w:eastAsia="ru-RU"/>
        </w:rPr>
      </w:pPr>
    </w:p>
    <w:p w14:paraId="376EB56F">
      <w:pPr>
        <w:ind w:firstLine="567"/>
        <w:contextualSpacing/>
        <w:jc w:val="right"/>
        <w:rPr>
          <w:sz w:val="20"/>
          <w:lang w:eastAsia="ru-RU"/>
        </w:rPr>
      </w:pPr>
    </w:p>
    <w:p w14:paraId="212428FE">
      <w:pPr>
        <w:ind w:firstLine="567"/>
        <w:contextualSpacing/>
        <w:jc w:val="right"/>
        <w:rPr>
          <w:sz w:val="20"/>
          <w:lang w:eastAsia="ru-RU"/>
        </w:rPr>
      </w:pPr>
    </w:p>
    <w:p w14:paraId="6C4F24A2">
      <w:pPr>
        <w:ind w:firstLine="567"/>
        <w:contextualSpacing/>
        <w:jc w:val="right"/>
        <w:rPr>
          <w:sz w:val="20"/>
          <w:lang w:eastAsia="ru-RU"/>
        </w:rPr>
      </w:pPr>
    </w:p>
    <w:p w14:paraId="2BE61C89">
      <w:pPr>
        <w:ind w:firstLine="567"/>
        <w:contextualSpacing/>
        <w:jc w:val="right"/>
        <w:rPr>
          <w:sz w:val="20"/>
          <w:lang w:eastAsia="ru-RU"/>
        </w:rPr>
      </w:pPr>
    </w:p>
    <w:p w14:paraId="2E042FD3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Приложение № 2</w:t>
      </w:r>
    </w:p>
    <w:p w14:paraId="074C1CFA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к Положению о порядке </w:t>
      </w:r>
    </w:p>
    <w:p w14:paraId="2B6BB78F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 w14:paraId="2E854D95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 w14:paraId="18F70ECA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 w14:paraId="02E945B2">
      <w:pPr>
        <w:ind w:firstLine="567"/>
        <w:contextualSpacing/>
        <w:rPr>
          <w:sz w:val="20"/>
          <w:lang w:eastAsia="ru-RU"/>
        </w:rPr>
      </w:pPr>
    </w:p>
    <w:p w14:paraId="162ABAC9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Примерная форма</w:t>
      </w:r>
    </w:p>
    <w:p w14:paraId="07557239">
      <w:pPr>
        <w:ind w:firstLine="567"/>
        <w:contextualSpacing/>
        <w:rPr>
          <w:sz w:val="20"/>
          <w:lang w:eastAsia="ru-RU"/>
        </w:rPr>
      </w:pPr>
    </w:p>
    <w:p w14:paraId="1E1B84DD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ЗАЯВКА</w:t>
      </w:r>
    </w:p>
    <w:p w14:paraId="6A8DBC92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участие в аукционе по приобретению права на заключение</w:t>
      </w:r>
    </w:p>
    <w:p w14:paraId="5CBDE756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договора на право размещения нестационарного торгового объекта </w:t>
      </w:r>
    </w:p>
    <w:p w14:paraId="1D9F96B2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на территории Любытинского муниципального района </w:t>
      </w:r>
    </w:p>
    <w:p w14:paraId="3A7DF468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(для юридического лица)</w:t>
      </w:r>
    </w:p>
    <w:p w14:paraId="06E89496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«___» _____________ 20____ года</w:t>
      </w:r>
    </w:p>
    <w:p w14:paraId="50BAE1CD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</w:t>
      </w:r>
      <w:r>
        <w:rPr>
          <w:sz w:val="20"/>
          <w:lang w:eastAsia="ru-RU"/>
        </w:rPr>
        <w:t>_</w:t>
      </w:r>
    </w:p>
    <w:p w14:paraId="08CFD745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(полное наименование юридического лица, подавшего заявку, ИНН)</w:t>
      </w:r>
    </w:p>
    <w:p w14:paraId="53845C62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</w:t>
      </w:r>
      <w:r>
        <w:rPr>
          <w:sz w:val="20"/>
          <w:lang w:eastAsia="ru-RU"/>
        </w:rPr>
        <w:t>_</w:t>
      </w:r>
    </w:p>
    <w:p w14:paraId="78629C28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(наименование органа, зарегистрировавшего юридическое лицо)</w:t>
      </w:r>
    </w:p>
    <w:p w14:paraId="3C5737FC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по юридическому адресу: _____________________________________________,</w:t>
      </w:r>
    </w:p>
    <w:p w14:paraId="3346147C">
      <w:pPr>
        <w:autoSpaceDE w:val="0"/>
        <w:autoSpaceDN w:val="0"/>
        <w:adjustRightInd w:val="0"/>
        <w:contextualSpacing/>
        <w:rPr>
          <w:sz w:val="20"/>
          <w:lang w:eastAsia="ru-RU"/>
        </w:rPr>
      </w:pPr>
      <w:r>
        <w:rPr>
          <w:sz w:val="20"/>
          <w:lang w:eastAsia="ru-RU"/>
        </w:rPr>
        <w:t>о чем выдано свидетельство, серия ____________ №______________________ __________________________________________________________________,</w:t>
      </w:r>
    </w:p>
    <w:p w14:paraId="57DC69E5"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адресу:</w:t>
      </w:r>
    </w:p>
    <w:p w14:paraId="62A021FA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__________________________________________________________________.</w:t>
      </w:r>
    </w:p>
    <w:p w14:paraId="71138C59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(указать вид деятельности объекта)</w:t>
      </w:r>
    </w:p>
    <w:p w14:paraId="6831B53E"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14:paraId="173B8FBF"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Решение о результатах открытого аукциона прошу сообщить по адресу:</w:t>
      </w:r>
    </w:p>
    <w:p w14:paraId="43AB54AF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__________________________________________________________________.</w:t>
      </w:r>
    </w:p>
    <w:p w14:paraId="507FB160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Банковские реквизиты:______________________________________________.</w:t>
      </w:r>
    </w:p>
    <w:p w14:paraId="0985F8E8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Номер телефона:___________________________________________________.</w:t>
      </w:r>
    </w:p>
    <w:p w14:paraId="0D895907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Руководитель  ________________        </w:t>
      </w:r>
    </w:p>
    <w:p w14:paraId="00FE9763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(подпись)                                                           (расшифровка подписи)</w:t>
      </w:r>
    </w:p>
    <w:p w14:paraId="7F4DDF81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МП*</w:t>
      </w:r>
    </w:p>
    <w:p w14:paraId="3399F8B6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«____» _________________ 20___ года</w:t>
      </w:r>
    </w:p>
    <w:p w14:paraId="17700428">
      <w:pPr>
        <w:contextualSpacing/>
        <w:rPr>
          <w:sz w:val="20"/>
          <w:lang w:eastAsia="ru-RU"/>
        </w:rPr>
      </w:pPr>
    </w:p>
    <w:p w14:paraId="5E6FB60F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Принято  </w:t>
      </w:r>
    </w:p>
    <w:p w14:paraId="14020BBA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          _________________________________</w:t>
      </w:r>
    </w:p>
    <w:p w14:paraId="52D32151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(подпись)                                                (ФИО лица, принявшего документы)</w:t>
      </w:r>
    </w:p>
    <w:p w14:paraId="1804C2D7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«___» _________________ 20____ года</w:t>
      </w:r>
    </w:p>
    <w:p w14:paraId="11559E92">
      <w:pPr>
        <w:ind w:firstLine="567"/>
        <w:contextualSpacing/>
        <w:rPr>
          <w:sz w:val="20"/>
          <w:lang w:eastAsia="ru-RU"/>
        </w:rPr>
      </w:pPr>
    </w:p>
    <w:p w14:paraId="19088557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</w:t>
      </w:r>
    </w:p>
    <w:p w14:paraId="21FDA241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*печать ставится при наличии.</w:t>
      </w:r>
    </w:p>
    <w:p w14:paraId="350082FC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6DC87C02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20195843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495E05AA">
      <w:pPr>
        <w:contextualSpacing/>
        <w:jc w:val="right"/>
        <w:rPr>
          <w:sz w:val="20"/>
          <w:lang w:eastAsia="ru-RU"/>
        </w:rPr>
      </w:pPr>
    </w:p>
    <w:p w14:paraId="5A8C7B02">
      <w:pPr>
        <w:contextualSpacing/>
        <w:jc w:val="right"/>
        <w:rPr>
          <w:sz w:val="20"/>
          <w:lang w:eastAsia="ru-RU"/>
        </w:rPr>
      </w:pPr>
    </w:p>
    <w:p w14:paraId="7551C688">
      <w:pPr>
        <w:contextualSpacing/>
        <w:jc w:val="right"/>
        <w:rPr>
          <w:sz w:val="20"/>
          <w:lang w:eastAsia="ru-RU"/>
        </w:rPr>
      </w:pPr>
    </w:p>
    <w:p w14:paraId="0B6A15CB">
      <w:pPr>
        <w:contextualSpacing/>
        <w:jc w:val="right"/>
        <w:rPr>
          <w:sz w:val="20"/>
          <w:lang w:eastAsia="ru-RU"/>
        </w:rPr>
      </w:pPr>
    </w:p>
    <w:p w14:paraId="0389E4D2">
      <w:pPr>
        <w:contextualSpacing/>
        <w:jc w:val="right"/>
        <w:rPr>
          <w:sz w:val="20"/>
          <w:lang w:eastAsia="ru-RU"/>
        </w:rPr>
      </w:pPr>
    </w:p>
    <w:p w14:paraId="03C2B729">
      <w:pPr>
        <w:contextualSpacing/>
        <w:jc w:val="right"/>
        <w:rPr>
          <w:sz w:val="20"/>
          <w:lang w:eastAsia="ru-RU"/>
        </w:rPr>
      </w:pPr>
    </w:p>
    <w:p w14:paraId="4019846C">
      <w:pPr>
        <w:contextualSpacing/>
        <w:jc w:val="right"/>
        <w:rPr>
          <w:sz w:val="20"/>
          <w:lang w:eastAsia="ru-RU"/>
        </w:rPr>
      </w:pPr>
    </w:p>
    <w:p w14:paraId="76BA7181">
      <w:pPr>
        <w:contextualSpacing/>
        <w:jc w:val="right"/>
        <w:rPr>
          <w:sz w:val="20"/>
          <w:lang w:eastAsia="ru-RU"/>
        </w:rPr>
      </w:pPr>
    </w:p>
    <w:p w14:paraId="5AAD9CFD">
      <w:pPr>
        <w:contextualSpacing/>
        <w:jc w:val="right"/>
        <w:rPr>
          <w:sz w:val="20"/>
          <w:lang w:eastAsia="ru-RU"/>
        </w:rPr>
      </w:pPr>
    </w:p>
    <w:p w14:paraId="554B200D">
      <w:pPr>
        <w:contextualSpacing/>
        <w:jc w:val="right"/>
        <w:rPr>
          <w:sz w:val="20"/>
          <w:lang w:eastAsia="ru-RU"/>
        </w:rPr>
      </w:pPr>
    </w:p>
    <w:p w14:paraId="174EBABE">
      <w:pPr>
        <w:contextualSpacing/>
        <w:jc w:val="right"/>
        <w:rPr>
          <w:sz w:val="20"/>
          <w:lang w:eastAsia="ru-RU"/>
        </w:rPr>
      </w:pPr>
    </w:p>
    <w:p w14:paraId="1162D8B1">
      <w:pPr>
        <w:contextualSpacing/>
        <w:jc w:val="right"/>
        <w:rPr>
          <w:sz w:val="20"/>
          <w:lang w:eastAsia="ru-RU"/>
        </w:rPr>
      </w:pPr>
    </w:p>
    <w:p w14:paraId="5222AF83">
      <w:pPr>
        <w:contextualSpacing/>
        <w:jc w:val="right"/>
        <w:rPr>
          <w:sz w:val="20"/>
          <w:lang w:eastAsia="ru-RU"/>
        </w:rPr>
      </w:pPr>
    </w:p>
    <w:p w14:paraId="59D56D6C">
      <w:pPr>
        <w:contextualSpacing/>
        <w:jc w:val="right"/>
        <w:rPr>
          <w:sz w:val="20"/>
          <w:lang w:eastAsia="ru-RU"/>
        </w:rPr>
      </w:pPr>
    </w:p>
    <w:p w14:paraId="7C0DD883">
      <w:pPr>
        <w:contextualSpacing/>
        <w:jc w:val="right"/>
        <w:rPr>
          <w:sz w:val="20"/>
          <w:lang w:eastAsia="ru-RU"/>
        </w:rPr>
      </w:pPr>
    </w:p>
    <w:p w14:paraId="227E84C4">
      <w:pPr>
        <w:contextualSpacing/>
        <w:jc w:val="right"/>
        <w:rPr>
          <w:sz w:val="20"/>
          <w:lang w:eastAsia="ru-RU"/>
        </w:rPr>
      </w:pPr>
    </w:p>
    <w:p w14:paraId="4769EAF1">
      <w:pPr>
        <w:contextualSpacing/>
        <w:jc w:val="right"/>
        <w:rPr>
          <w:sz w:val="20"/>
          <w:lang w:eastAsia="ru-RU"/>
        </w:rPr>
      </w:pPr>
    </w:p>
    <w:p w14:paraId="006717AA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Приложение № 6</w:t>
      </w:r>
    </w:p>
    <w:p w14:paraId="0F9B7FF0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к Положению о порядке</w:t>
      </w:r>
    </w:p>
    <w:p w14:paraId="391E64D8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 w14:paraId="08D24BF1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 w14:paraId="1E99F8ED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 w14:paraId="75F21545">
      <w:pPr>
        <w:shd w:val="clear" w:color="auto" w:fill="FFFFFF"/>
        <w:autoSpaceDE w:val="0"/>
        <w:autoSpaceDN w:val="0"/>
        <w:adjustRightInd w:val="0"/>
        <w:ind w:firstLine="567"/>
        <w:contextualSpacing/>
        <w:jc w:val="right"/>
        <w:rPr>
          <w:sz w:val="20"/>
          <w:lang w:eastAsia="ru-RU"/>
        </w:rPr>
      </w:pPr>
    </w:p>
    <w:p w14:paraId="38997D18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</w:p>
    <w:p w14:paraId="52478581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СОГЛАСИЕ</w:t>
      </w:r>
    </w:p>
    <w:p w14:paraId="527DF65E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обработку персональных данных</w:t>
      </w:r>
      <w:r>
        <w:rPr>
          <w:sz w:val="20"/>
          <w:vertAlign w:val="superscript"/>
          <w:lang w:eastAsia="ru-RU"/>
        </w:rPr>
        <w:footnoteReference w:id="0"/>
      </w:r>
    </w:p>
    <w:p w14:paraId="2108701A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</w:p>
    <w:p w14:paraId="2AC62D8A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Я, ___________________________________________________________,</w:t>
      </w:r>
    </w:p>
    <w:p w14:paraId="0AF49EA8">
      <w:pPr>
        <w:autoSpaceDE w:val="0"/>
        <w:autoSpaceDN w:val="0"/>
        <w:adjustRightInd w:val="0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(фамилия, имя, отчество субъекта персональных данных)</w:t>
      </w:r>
    </w:p>
    <w:p w14:paraId="615AFB2E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зарегистрирован по адресу: __________________________________________,</w:t>
      </w:r>
    </w:p>
    <w:p w14:paraId="70BF18B1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документ, удостоверяющий личность: _________________________________</w:t>
      </w:r>
    </w:p>
    <w:p w14:paraId="7613F961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__________________________________________________________________,</w:t>
      </w:r>
    </w:p>
    <w:p w14:paraId="4F54876C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(наименование документа, удостоверяющего личность, серия и №, сведения о дате выдачи </w:t>
      </w:r>
    </w:p>
    <w:p w14:paraId="4483612D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документа и выдавшем его органе)</w:t>
      </w:r>
    </w:p>
    <w:p w14:paraId="56716E91">
      <w:pPr>
        <w:autoSpaceDE w:val="0"/>
        <w:autoSpaceDN w:val="0"/>
        <w:adjustRightInd w:val="0"/>
        <w:contextualSpacing/>
        <w:jc w:val="both"/>
        <w:rPr>
          <w:sz w:val="20"/>
          <w:u w:val="single"/>
          <w:lang w:eastAsia="ru-RU"/>
        </w:rPr>
      </w:pPr>
      <w:r>
        <w:rPr>
          <w:sz w:val="20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"consultantplus://offline/ref=798515D39B476E5701E71ADAEC34BF359CF7673A950CCAF7293B7593A9DACC1286561D9460898D63j5ZDI" </w:instrText>
      </w:r>
      <w:r>
        <w:fldChar w:fldCharType="separate"/>
      </w:r>
      <w:r>
        <w:rPr>
          <w:color w:val="000000"/>
          <w:sz w:val="20"/>
          <w:u w:val="single"/>
          <w:lang w:eastAsia="ru-RU"/>
        </w:rPr>
        <w:t>частью 4 статьи 9</w:t>
      </w:r>
      <w:r>
        <w:rPr>
          <w:color w:val="000000"/>
          <w:sz w:val="20"/>
          <w:u w:val="single"/>
          <w:lang w:eastAsia="ru-RU"/>
        </w:rPr>
        <w:fldChar w:fldCharType="end"/>
      </w:r>
      <w:r>
        <w:rPr>
          <w:sz w:val="20"/>
          <w:lang w:eastAsia="ru-RU"/>
        </w:rPr>
        <w:t xml:space="preserve"> Федерального закона от 27.07.2006 № 152-ФЗ «О персональных данных», даю согласие </w:t>
      </w:r>
      <w:r>
        <w:rPr>
          <w:sz w:val="20"/>
          <w:u w:val="single"/>
          <w:lang w:eastAsia="ru-RU"/>
        </w:rPr>
        <w:t>Администрации Любытинского муниципального района, Новгородская обл., р.п.Любытино, ул.Советов, 29,</w:t>
      </w:r>
      <w:r>
        <w:rPr>
          <w:sz w:val="20"/>
          <w:lang w:eastAsia="ru-RU"/>
        </w:rPr>
        <w:t xml:space="preserve"> </w:t>
      </w:r>
      <w:r>
        <w:rPr>
          <w:sz w:val="20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56871B50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5D51AFF7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37901076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«___»______________ ____г.       </w:t>
      </w:r>
      <w:r>
        <w:rPr>
          <w:sz w:val="20"/>
          <w:lang w:eastAsia="ru-RU"/>
        </w:rPr>
        <w:tab/>
      </w:r>
    </w:p>
    <w:p w14:paraId="5B0379D8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</w:p>
    <w:p w14:paraId="160F1093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</w:t>
      </w:r>
    </w:p>
    <w:p w14:paraId="2C9D7DE5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(подпись субъекта персональных данных)</w:t>
      </w:r>
    </w:p>
    <w:p w14:paraId="675EFA77">
      <w:pPr>
        <w:pStyle w:val="36"/>
        <w:suppressAutoHyphens/>
        <w:rPr>
          <w:rFonts w:ascii="Times New Roman" w:hAnsi="Times New Roman" w:cs="Times New Roman"/>
          <w:sz w:val="20"/>
        </w:rPr>
      </w:pPr>
    </w:p>
    <w:p w14:paraId="731423C8">
      <w:pPr>
        <w:pStyle w:val="36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14:paraId="4E60D60A">
      <w:pPr>
        <w:pStyle w:val="36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Для участия в аукционе заявители должны представить следующие документы:</w:t>
      </w:r>
    </w:p>
    <w:p w14:paraId="6F83E1B3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заявку на участие в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примерной форме согласно приложениям № 1, № 2 к настоящему Положению;</w:t>
      </w:r>
    </w:p>
    <w:p w14:paraId="4DE83037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копии документов, удостоверяющих личность заявителя, (для индивидуальных и представителя юридического лица);</w:t>
      </w:r>
    </w:p>
    <w:p w14:paraId="217ABF4A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согласие на обработку персональных данных (приложение № 6);</w:t>
      </w:r>
    </w:p>
    <w:p w14:paraId="7977DF33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документы, подтверждающие внесение задатка, размер задатка – двадцать процентов от начальной цены предмета аукциона.</w:t>
      </w:r>
    </w:p>
    <w:p w14:paraId="641C2A98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эскизный проект нестационарного торгового объекта, согласованный с отделом архитектуры и градостроительства Администрации района. </w:t>
      </w:r>
    </w:p>
    <w:p w14:paraId="2AB02FBE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Заявитель вправе представить следующую документацию:</w:t>
      </w:r>
    </w:p>
    <w:p w14:paraId="0A7F0908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копию свидетельства о постановке на учет в налоговом органе на территории Российской Федерации;</w:t>
      </w:r>
    </w:p>
    <w:p w14:paraId="44E59143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уведомление о постановке на учет физического лица в налоговом органе (о государственной регистрации физического лица в качестве индивидуального предпринимательства);</w:t>
      </w:r>
    </w:p>
    <w:p w14:paraId="2B9D14F4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выписку из Единого государственного реестра юридических лиц или индивидуальных предпринимателей, или её удостоверяющую копию, включающее сведения о постановке юридического лица или индивидуального предпринимателя на учет в налоговом органе по месту нахождения юридического лица или индивидуального предпринимателя выданную не позднее 30 дней до даты подачи заявления;</w:t>
      </w:r>
    </w:p>
    <w:p w14:paraId="2D5EE451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справку об отсутствии задолженности в бюджеты всех уровней.</w:t>
      </w:r>
    </w:p>
    <w:p w14:paraId="05024D01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Кроме того, в соответствии с Гражданским кодексом Российской Федерации, рекомендуется представить:</w:t>
      </w:r>
    </w:p>
    <w:p w14:paraId="18ACF9A4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юридическим лицам </w:t>
      </w:r>
    </w:p>
    <w:p w14:paraId="3A128048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решение соответствующего органа управления Заявителя, разрешающее приобретение имущества, если это необходимо в соответствии с учредительными документами, с приложением копии учредительных документов в части полномочий органа управления юридического лица (ст.53);</w:t>
      </w:r>
    </w:p>
    <w:p w14:paraId="50463D83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доверенность, оформленная надлежащим образом, в случае подачи заявления лицом, действующим по поручению Заявителя (ст.185).</w:t>
      </w:r>
    </w:p>
    <w:p w14:paraId="086576F6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физическим лицам </w:t>
      </w:r>
    </w:p>
    <w:p w14:paraId="346074E4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нотариально заверенная доверенность, в случае подачи заявления лицом, действующим по поручению Заявителя (ст.185).</w:t>
      </w:r>
    </w:p>
    <w:p w14:paraId="52CBBC75">
      <w:pPr>
        <w:autoSpaceDE w:val="0"/>
        <w:ind w:firstLine="540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szCs w:val="28"/>
        </w:rPr>
        <w:t>Один заявитель вправе подать только одну заявку на участие в аукционе.</w:t>
      </w:r>
    </w:p>
    <w:p w14:paraId="3918D637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Заявки на участие в аукционе принимаются по адресу р.п. </w:t>
      </w:r>
      <w:r>
        <w:rPr>
          <w:szCs w:val="28"/>
        </w:rPr>
        <w:t>Любытино, ул. Советов, д. 29, каб. 11 (управление экономического развития и инвестиций Администрации Любытинского муниципального района</w:t>
      </w:r>
      <w:r>
        <w:rPr>
          <w:color w:val="000000"/>
          <w:szCs w:val="28"/>
        </w:rPr>
        <w:t xml:space="preserve">) по рабочим дням с 08 час. 30 мин. </w:t>
      </w:r>
      <w:r>
        <w:rPr>
          <w:rFonts w:hint="default"/>
          <w:color w:val="000000"/>
          <w:szCs w:val="28"/>
          <w:lang w:val="ru-RU"/>
        </w:rPr>
        <w:t>9 сентября</w:t>
      </w:r>
      <w:r>
        <w:rPr>
          <w:b/>
          <w:color w:val="000000"/>
          <w:szCs w:val="28"/>
        </w:rPr>
        <w:t xml:space="preserve"> 202</w:t>
      </w:r>
      <w:r>
        <w:rPr>
          <w:rFonts w:hint="default"/>
          <w:b/>
          <w:color w:val="000000"/>
          <w:szCs w:val="28"/>
          <w:lang w:val="ru-RU"/>
        </w:rPr>
        <w:t>4</w:t>
      </w:r>
      <w:r>
        <w:rPr>
          <w:b/>
          <w:color w:val="000000"/>
          <w:szCs w:val="28"/>
        </w:rPr>
        <w:t xml:space="preserve"> года</w:t>
      </w:r>
      <w:r>
        <w:rPr>
          <w:color w:val="000000"/>
          <w:szCs w:val="28"/>
        </w:rPr>
        <w:t xml:space="preserve">, до 17 час. 30 мин. </w:t>
      </w:r>
      <w:r>
        <w:rPr>
          <w:rFonts w:hint="default"/>
          <w:color w:val="000000"/>
          <w:szCs w:val="28"/>
          <w:lang w:val="ru-RU"/>
        </w:rPr>
        <w:t>4 октября</w:t>
      </w:r>
      <w:r>
        <w:rPr>
          <w:b/>
          <w:color w:val="000000"/>
          <w:szCs w:val="28"/>
        </w:rPr>
        <w:t xml:space="preserve"> 202</w:t>
      </w:r>
      <w:r>
        <w:rPr>
          <w:rFonts w:hint="default"/>
          <w:b/>
          <w:color w:val="000000"/>
          <w:szCs w:val="28"/>
          <w:lang w:val="ru-RU"/>
        </w:rPr>
        <w:t>4</w:t>
      </w:r>
      <w:r>
        <w:rPr>
          <w:b/>
          <w:color w:val="000000"/>
          <w:szCs w:val="28"/>
        </w:rPr>
        <w:t xml:space="preserve"> года</w:t>
      </w:r>
      <w:r>
        <w:rPr>
          <w:color w:val="000000"/>
          <w:szCs w:val="28"/>
        </w:rPr>
        <w:t>, перерыв с 13.00 часов  до 14.00 часов.</w:t>
      </w:r>
    </w:p>
    <w:p w14:paraId="135E651C">
      <w:pPr>
        <w:pStyle w:val="37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 же можно получить форму заявки на участие в аукционе на </w:t>
      </w:r>
      <w:r>
        <w:rPr>
          <w:rFonts w:ascii="Times New Roman" w:hAnsi="Times New Roman" w:cs="Times New Roman"/>
          <w:sz w:val="28"/>
          <w:szCs w:val="28"/>
        </w:rPr>
        <w:t>право заключения договора на размещения нестационарного торгового объекта на территории Любытинского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ознакомиться с примерной формой </w:t>
      </w:r>
      <w:r>
        <w:rPr>
          <w:rFonts w:ascii="Times New Roman" w:hAnsi="Times New Roman" w:cs="Times New Roman"/>
          <w:sz w:val="28"/>
          <w:szCs w:val="28"/>
        </w:rPr>
        <w:t>договора о предоставлении права на размещение нестационарного торгового объекта на территории Любытинского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 порядком проведения аукциона.</w:t>
      </w:r>
    </w:p>
    <w:p w14:paraId="2AB5D81F">
      <w:pPr>
        <w:ind w:firstLine="708"/>
        <w:contextualSpacing/>
        <w:jc w:val="both"/>
        <w:rPr>
          <w:color w:val="000000"/>
          <w:szCs w:val="28"/>
        </w:rPr>
      </w:pPr>
      <w:r>
        <w:rPr>
          <w:szCs w:val="28"/>
        </w:rPr>
        <w:t>10. Реквизиты счета для перечисления задатка:</w:t>
      </w:r>
      <w:r>
        <w:rPr>
          <w:color w:val="000000"/>
          <w:szCs w:val="28"/>
        </w:rPr>
        <w:t xml:space="preserve"> </w:t>
      </w:r>
    </w:p>
    <w:p w14:paraId="02B44AD4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Управление Федерального казначейства по Новгородской области (Администрация Любытинского муниципального района, л/с 05503007160) </w:t>
      </w:r>
    </w:p>
    <w:p w14:paraId="7E0BA187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   174760 Новгородская область п. Любытино ,   ул.Советов, д. 29</w:t>
      </w:r>
    </w:p>
    <w:p w14:paraId="684C11AD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Р/сч  03232643496160005000</w:t>
      </w:r>
    </w:p>
    <w:p w14:paraId="2ECBD070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к/сч  40102810145370000042  </w:t>
      </w:r>
    </w:p>
    <w:p w14:paraId="647F1DF4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Банк: Отделение Новгород Банка России//УФК по Новгородской области г.Великий Новгород</w:t>
      </w:r>
    </w:p>
    <w:p w14:paraId="2B474BE3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л/с 05503007160</w:t>
      </w:r>
    </w:p>
    <w:p w14:paraId="7ADAD910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БИК 014959900</w:t>
      </w:r>
    </w:p>
    <w:p w14:paraId="37E35E0A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ОГРН  1025301988502</w:t>
      </w:r>
    </w:p>
    <w:p w14:paraId="03301D41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ОКПО  04034993  </w:t>
      </w:r>
    </w:p>
    <w:p w14:paraId="2D19CD47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ОКТМО 49616428</w:t>
      </w:r>
    </w:p>
    <w:p w14:paraId="6C82BF2B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ИНН  5306000656  /  КПП  530601001</w:t>
      </w:r>
    </w:p>
    <w:p w14:paraId="1193052D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КБК 70300000000000000150</w:t>
      </w:r>
    </w:p>
    <w:p w14:paraId="76B4472D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Назначение платежа: задаток за участие в аукционе по аренде зем.участка</w:t>
      </w:r>
    </w:p>
    <w:p w14:paraId="4E62CEE7">
      <w:pPr>
        <w:autoSpaceDE w:val="0"/>
        <w:ind w:firstLine="708"/>
        <w:contextualSpacing/>
        <w:jc w:val="both"/>
        <w:rPr>
          <w:szCs w:val="28"/>
        </w:rPr>
      </w:pPr>
      <w:r>
        <w:rPr>
          <w:bCs/>
          <w:szCs w:val="28"/>
        </w:rPr>
        <w:t xml:space="preserve">Задаток должен поступить на указанный счет до дня окончания приема заявок на участие в аукционе – до </w:t>
      </w:r>
      <w:r>
        <w:rPr>
          <w:rFonts w:hint="default"/>
          <w:bCs/>
          <w:szCs w:val="28"/>
          <w:lang w:val="ru-RU"/>
        </w:rPr>
        <w:t>4</w:t>
      </w:r>
      <w:r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октября</w:t>
      </w:r>
      <w:r>
        <w:rPr>
          <w:bCs/>
          <w:szCs w:val="28"/>
        </w:rPr>
        <w:t xml:space="preserve"> 202</w:t>
      </w:r>
      <w:r>
        <w:rPr>
          <w:rFonts w:hint="default"/>
          <w:bCs/>
          <w:szCs w:val="28"/>
          <w:lang w:val="ru-RU"/>
        </w:rPr>
        <w:t>4</w:t>
      </w:r>
      <w:r>
        <w:rPr>
          <w:bCs/>
          <w:szCs w:val="28"/>
        </w:rPr>
        <w:t xml:space="preserve"> года.</w:t>
      </w:r>
      <w:r>
        <w:rPr>
          <w:szCs w:val="28"/>
        </w:rPr>
        <w:t xml:space="preserve"> В случае победы на аукционе внесенный победителем торгов задаток засчитывается в счет арендной платы.</w:t>
      </w:r>
    </w:p>
    <w:p w14:paraId="6525DBBC">
      <w:pPr>
        <w:pStyle w:val="14"/>
        <w:ind w:firstLine="709"/>
        <w:contextualSpacing/>
        <w:rPr>
          <w:szCs w:val="28"/>
        </w:rPr>
      </w:pPr>
      <w:r>
        <w:rPr>
          <w:szCs w:val="28"/>
        </w:rPr>
        <w:t>Порядок возврата задатков:</w:t>
      </w:r>
    </w:p>
    <w:p w14:paraId="1EBDF1D2">
      <w:pPr>
        <w:autoSpaceDE w:val="0"/>
        <w:ind w:firstLine="709"/>
        <w:contextualSpacing/>
        <w:jc w:val="both"/>
        <w:rPr>
          <w:szCs w:val="28"/>
        </w:rPr>
      </w:pPr>
      <w:r>
        <w:rPr>
          <w:szCs w:val="28"/>
        </w:rPr>
        <w:t>В случае если заявитель</w:t>
      </w:r>
      <w:r>
        <w:rPr>
          <w:color w:val="000000"/>
          <w:szCs w:val="28"/>
        </w:rPr>
        <w:t xml:space="preserve"> не допущен к участию в аукционе, то </w:t>
      </w:r>
      <w:r>
        <w:rPr>
          <w:szCs w:val="28"/>
        </w:rPr>
        <w:t>задаток возвращается в течение 3 (трех) дней со дня оформления протокола приема заявок на участие в аукционе.</w:t>
      </w:r>
    </w:p>
    <w:p w14:paraId="561279A9">
      <w:pPr>
        <w:pStyle w:val="14"/>
        <w:ind w:firstLine="709"/>
        <w:contextualSpacing/>
        <w:rPr>
          <w:szCs w:val="28"/>
        </w:rPr>
      </w:pPr>
      <w:r>
        <w:rPr>
          <w:szCs w:val="28"/>
        </w:rPr>
        <w:t>В случае отзыва заявителем заявки на участие в аукционе до дня окончания срока приема заявок, задаток возвращается  в течение 3 (трех) 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15CAB8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случае непризнания лица, участвовавшего </w:t>
      </w:r>
      <w:r>
        <w:rPr>
          <w:color w:val="000000"/>
          <w:szCs w:val="28"/>
        </w:rPr>
        <w:t xml:space="preserve">в аукционе,  </w:t>
      </w:r>
      <w:r>
        <w:rPr>
          <w:szCs w:val="28"/>
        </w:rPr>
        <w:t>победителем аукциона задаток возвращается</w:t>
      </w:r>
      <w:r>
        <w:rPr>
          <w:color w:val="000000"/>
          <w:szCs w:val="28"/>
        </w:rPr>
        <w:t xml:space="preserve"> в течение 3 (трех) дней со дня подписания протокола о результатах аукциона, путем перечисления денежных средств на указанный им в заявке на участие в аукционе счет.</w:t>
      </w:r>
      <w:r>
        <w:rPr>
          <w:szCs w:val="28"/>
        </w:rPr>
        <w:t xml:space="preserve"> </w:t>
      </w:r>
    </w:p>
    <w:p w14:paraId="62B39DEA">
      <w:pPr>
        <w:ind w:firstLine="567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11. Определение участников торгов осуществляется по адресу, указанному в пункте 9 настоящего извещения, путем рассмотрения поступивших заявок и оформления соответствующего протокола </w:t>
      </w:r>
      <w:r>
        <w:rPr>
          <w:rFonts w:hint="default"/>
          <w:color w:val="000000"/>
          <w:szCs w:val="28"/>
          <w:lang w:val="en-US"/>
        </w:rPr>
        <w:t xml:space="preserve">00 </w:t>
      </w:r>
      <w:r>
        <w:rPr>
          <w:rFonts w:hint="default"/>
          <w:color w:val="000000"/>
          <w:szCs w:val="28"/>
          <w:lang w:val="ru-RU"/>
        </w:rPr>
        <w:t xml:space="preserve"> октября</w:t>
      </w:r>
      <w:r>
        <w:rPr>
          <w:bCs/>
          <w:color w:val="000000"/>
          <w:szCs w:val="28"/>
        </w:rPr>
        <w:t xml:space="preserve"> 202</w:t>
      </w:r>
      <w:r>
        <w:rPr>
          <w:rFonts w:hint="default"/>
          <w:bCs/>
          <w:color w:val="000000"/>
          <w:szCs w:val="28"/>
          <w:lang w:val="ru-RU"/>
        </w:rPr>
        <w:t>4</w:t>
      </w:r>
      <w:r>
        <w:rPr>
          <w:bCs/>
          <w:color w:val="000000"/>
          <w:szCs w:val="28"/>
        </w:rPr>
        <w:t xml:space="preserve"> г.</w:t>
      </w:r>
      <w:r>
        <w:rPr>
          <w:color w:val="FF3366"/>
          <w:szCs w:val="28"/>
        </w:rPr>
        <w:t xml:space="preserve"> </w:t>
      </w:r>
      <w:r>
        <w:rPr>
          <w:szCs w:val="28"/>
        </w:rPr>
        <w:t>в 10 часов 00 минут. Организатор торгов рассматривает заявки и документы претендентов, устанавливает факт поступления от претендентов задатков на основании выписки с расчетного счета.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14:paraId="0D6919C9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12. Победителем аукциона признается участник аукциона, предложивший наибольший размер единого платежа за право </w:t>
      </w:r>
      <w:r>
        <w:rPr>
          <w:szCs w:val="28"/>
        </w:rPr>
        <w:t>размещения нестационарного торгового объекта</w:t>
      </w:r>
      <w:r>
        <w:rPr>
          <w:color w:val="000000"/>
          <w:szCs w:val="28"/>
        </w:rPr>
        <w:t>.</w:t>
      </w:r>
      <w:r>
        <w:rPr>
          <w:szCs w:val="28"/>
        </w:rPr>
        <w:t xml:space="preserve"> Протокол о результатах торгов является основанием для заключения с победителем торгов договора на право размещения нестационарного торгового объекта.</w:t>
      </w:r>
    </w:p>
    <w:p w14:paraId="548F2DED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Договор на право </w:t>
      </w:r>
      <w:r>
        <w:rPr>
          <w:szCs w:val="28"/>
        </w:rPr>
        <w:t xml:space="preserve">размещения нестационарного торгового объекта </w:t>
      </w:r>
      <w:r>
        <w:rPr>
          <w:color w:val="000000"/>
          <w:szCs w:val="28"/>
        </w:rPr>
        <w:t xml:space="preserve">заключается в течении 3 (трех) дней при внесении суммы единого платежа, после объявления результатов аукциона. </w:t>
      </w:r>
    </w:p>
    <w:p w14:paraId="3F45CE04">
      <w:pPr>
        <w:ind w:firstLine="708"/>
        <w:contextualSpacing/>
        <w:jc w:val="both"/>
        <w:rPr>
          <w:szCs w:val="28"/>
        </w:rPr>
      </w:pPr>
      <w:r>
        <w:rPr>
          <w:color w:val="000000"/>
          <w:szCs w:val="28"/>
        </w:rPr>
        <w:t>14. Победитель аукциона вносит единый платеж единовременно в течение 3 (трех) дней,</w:t>
      </w:r>
      <w:r>
        <w:rPr>
          <w:szCs w:val="28"/>
        </w:rPr>
        <w:t xml:space="preserve"> в последующие годы – до подписания договора посредством реализации преимущественного права в течении 10 (десяти) рабочих дней  со дня окончания проверки представленных документов.</w:t>
      </w:r>
    </w:p>
    <w:p w14:paraId="231D93AE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15. Дата и время осмотра место для размещения нестационарного торгового объекта определяются по согласованию с участниками аукциона.</w:t>
      </w:r>
    </w:p>
    <w:p w14:paraId="14DED5EB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16. Дополнительную информацию по проведению аукциона можно получить по телефону: 8 (816-68) 62-310 (доб.6608).</w:t>
      </w:r>
    </w:p>
    <w:sectPr>
      <w:footerReference r:id="rId4" w:type="default"/>
      <w:pgSz w:w="11906" w:h="16838"/>
      <w:pgMar w:top="719" w:right="566" w:bottom="709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ultant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1AB55">
    <w:pPr>
      <w:pStyle w:val="15"/>
    </w:pPr>
  </w:p>
  <w:p w14:paraId="7444630F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8D982D1">
      <w:pPr>
        <w:pStyle w:val="12"/>
        <w:jc w:val="both"/>
      </w:pPr>
      <w:r>
        <w:rPr>
          <w:rStyle w:val="7"/>
        </w:rPr>
        <w:footnoteRef/>
      </w:r>
      <w:r>
        <w:t>В соответствии с пунктом 2 части 4 статьи 9 Федерального закона от 5</w:t>
      </w:r>
      <w:r>
        <w:rPr>
          <w:lang w:val="ru-RU"/>
        </w:rPr>
        <w:t xml:space="preserve"> октября </w:t>
      </w:r>
      <w:r>
        <w:t>2011</w:t>
      </w:r>
      <w:r>
        <w:rPr>
          <w:lang w:val="ru-RU"/>
        </w:rPr>
        <w:t xml:space="preserve"> года</w:t>
      </w:r>
      <w:r>
        <w:t xml:space="preserve">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67459800">
      <w:pPr>
        <w:pStyle w:val="12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89"/>
    <w:rsid w:val="00000BEA"/>
    <w:rsid w:val="00020594"/>
    <w:rsid w:val="0003786D"/>
    <w:rsid w:val="00052D2F"/>
    <w:rsid w:val="00077202"/>
    <w:rsid w:val="000A3F8D"/>
    <w:rsid w:val="000D3301"/>
    <w:rsid w:val="000D76F2"/>
    <w:rsid w:val="000D77DC"/>
    <w:rsid w:val="000D7D84"/>
    <w:rsid w:val="000F2AAC"/>
    <w:rsid w:val="00107E91"/>
    <w:rsid w:val="00110028"/>
    <w:rsid w:val="00111C98"/>
    <w:rsid w:val="00123064"/>
    <w:rsid w:val="0012794F"/>
    <w:rsid w:val="0014663F"/>
    <w:rsid w:val="00163E47"/>
    <w:rsid w:val="001761D8"/>
    <w:rsid w:val="001A17F7"/>
    <w:rsid w:val="001B021E"/>
    <w:rsid w:val="001B04E7"/>
    <w:rsid w:val="00211B64"/>
    <w:rsid w:val="002129AB"/>
    <w:rsid w:val="00242CAE"/>
    <w:rsid w:val="00251F78"/>
    <w:rsid w:val="00261B36"/>
    <w:rsid w:val="002652E7"/>
    <w:rsid w:val="002821D7"/>
    <w:rsid w:val="002902BA"/>
    <w:rsid w:val="002C7F1B"/>
    <w:rsid w:val="002E0C91"/>
    <w:rsid w:val="002E68DD"/>
    <w:rsid w:val="002E69D8"/>
    <w:rsid w:val="002F6759"/>
    <w:rsid w:val="00337F42"/>
    <w:rsid w:val="00371CEC"/>
    <w:rsid w:val="003860E5"/>
    <w:rsid w:val="00397C03"/>
    <w:rsid w:val="003A0541"/>
    <w:rsid w:val="003D5215"/>
    <w:rsid w:val="003E49AB"/>
    <w:rsid w:val="0041163B"/>
    <w:rsid w:val="00440AA9"/>
    <w:rsid w:val="00451696"/>
    <w:rsid w:val="004546FF"/>
    <w:rsid w:val="0048195C"/>
    <w:rsid w:val="00494066"/>
    <w:rsid w:val="00495C78"/>
    <w:rsid w:val="004C77C1"/>
    <w:rsid w:val="00500C02"/>
    <w:rsid w:val="00533B6E"/>
    <w:rsid w:val="00534754"/>
    <w:rsid w:val="00547707"/>
    <w:rsid w:val="005573BB"/>
    <w:rsid w:val="0058633F"/>
    <w:rsid w:val="005871E8"/>
    <w:rsid w:val="005923BB"/>
    <w:rsid w:val="0059674A"/>
    <w:rsid w:val="005A51D8"/>
    <w:rsid w:val="005C0770"/>
    <w:rsid w:val="005D337E"/>
    <w:rsid w:val="005D35C6"/>
    <w:rsid w:val="005F3C21"/>
    <w:rsid w:val="00600A52"/>
    <w:rsid w:val="00616A56"/>
    <w:rsid w:val="0062047B"/>
    <w:rsid w:val="00643419"/>
    <w:rsid w:val="006501BB"/>
    <w:rsid w:val="006511EC"/>
    <w:rsid w:val="00674D58"/>
    <w:rsid w:val="006A0C77"/>
    <w:rsid w:val="006A422C"/>
    <w:rsid w:val="006A7284"/>
    <w:rsid w:val="007027A8"/>
    <w:rsid w:val="007110CE"/>
    <w:rsid w:val="00711B2B"/>
    <w:rsid w:val="007138A8"/>
    <w:rsid w:val="00727D65"/>
    <w:rsid w:val="00737E86"/>
    <w:rsid w:val="007521D7"/>
    <w:rsid w:val="00765A3B"/>
    <w:rsid w:val="00794560"/>
    <w:rsid w:val="007C73E1"/>
    <w:rsid w:val="007F3E91"/>
    <w:rsid w:val="007F792D"/>
    <w:rsid w:val="00811CE7"/>
    <w:rsid w:val="0083441D"/>
    <w:rsid w:val="00850E8E"/>
    <w:rsid w:val="008564D4"/>
    <w:rsid w:val="00884E91"/>
    <w:rsid w:val="00893F56"/>
    <w:rsid w:val="008E0456"/>
    <w:rsid w:val="008E6F4F"/>
    <w:rsid w:val="008E7645"/>
    <w:rsid w:val="008F594A"/>
    <w:rsid w:val="0091146F"/>
    <w:rsid w:val="00933729"/>
    <w:rsid w:val="009762CC"/>
    <w:rsid w:val="009C3EE5"/>
    <w:rsid w:val="009C6F13"/>
    <w:rsid w:val="009C7951"/>
    <w:rsid w:val="009D2DAD"/>
    <w:rsid w:val="009E2F23"/>
    <w:rsid w:val="009F24C7"/>
    <w:rsid w:val="009F4601"/>
    <w:rsid w:val="009F7404"/>
    <w:rsid w:val="00A137DB"/>
    <w:rsid w:val="00A26EA9"/>
    <w:rsid w:val="00A3536E"/>
    <w:rsid w:val="00A36884"/>
    <w:rsid w:val="00A37FEB"/>
    <w:rsid w:val="00A466C0"/>
    <w:rsid w:val="00A56933"/>
    <w:rsid w:val="00A94F6E"/>
    <w:rsid w:val="00A95EFA"/>
    <w:rsid w:val="00AA58DC"/>
    <w:rsid w:val="00AE2B7C"/>
    <w:rsid w:val="00B06989"/>
    <w:rsid w:val="00B510C2"/>
    <w:rsid w:val="00B53F90"/>
    <w:rsid w:val="00B618D9"/>
    <w:rsid w:val="00B9724B"/>
    <w:rsid w:val="00BB2D66"/>
    <w:rsid w:val="00BC672B"/>
    <w:rsid w:val="00BC78E1"/>
    <w:rsid w:val="00BF5E9E"/>
    <w:rsid w:val="00C72831"/>
    <w:rsid w:val="00C90510"/>
    <w:rsid w:val="00CC3894"/>
    <w:rsid w:val="00CF3CE1"/>
    <w:rsid w:val="00CF49DF"/>
    <w:rsid w:val="00D04568"/>
    <w:rsid w:val="00D15699"/>
    <w:rsid w:val="00DB34D3"/>
    <w:rsid w:val="00DC6740"/>
    <w:rsid w:val="00DD12DD"/>
    <w:rsid w:val="00DE32D1"/>
    <w:rsid w:val="00E12E92"/>
    <w:rsid w:val="00E513A7"/>
    <w:rsid w:val="00E65E92"/>
    <w:rsid w:val="00E67AD9"/>
    <w:rsid w:val="00EB4878"/>
    <w:rsid w:val="00EC261C"/>
    <w:rsid w:val="00EC3E76"/>
    <w:rsid w:val="00EE204D"/>
    <w:rsid w:val="00EE6F13"/>
    <w:rsid w:val="00F403D5"/>
    <w:rsid w:val="00F43D72"/>
    <w:rsid w:val="00F63284"/>
    <w:rsid w:val="00F644BE"/>
    <w:rsid w:val="00F70476"/>
    <w:rsid w:val="00FA05E4"/>
    <w:rsid w:val="00FD0512"/>
    <w:rsid w:val="00FF5376"/>
    <w:rsid w:val="0A793524"/>
    <w:rsid w:val="0B075A2B"/>
    <w:rsid w:val="0B932F25"/>
    <w:rsid w:val="0CCF7411"/>
    <w:rsid w:val="11A4534F"/>
    <w:rsid w:val="15B83B58"/>
    <w:rsid w:val="16B7399C"/>
    <w:rsid w:val="1C6F51F1"/>
    <w:rsid w:val="20FD4A5D"/>
    <w:rsid w:val="27B94D7A"/>
    <w:rsid w:val="29B3386C"/>
    <w:rsid w:val="2A150F67"/>
    <w:rsid w:val="2A307D34"/>
    <w:rsid w:val="2C8E5F73"/>
    <w:rsid w:val="353D511D"/>
    <w:rsid w:val="38E01639"/>
    <w:rsid w:val="4CA81A6C"/>
    <w:rsid w:val="4DA32FD1"/>
    <w:rsid w:val="5C1B20E0"/>
    <w:rsid w:val="61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</w:rPr>
  </w:style>
  <w:style w:type="paragraph" w:styleId="3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4">
    <w:name w:val="heading 8"/>
    <w:basedOn w:val="1"/>
    <w:next w:val="1"/>
    <w:link w:val="38"/>
    <w:semiHidden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Emphasis"/>
    <w:basedOn w:val="5"/>
    <w:qFormat/>
    <w:uiPriority w:val="0"/>
    <w:rPr>
      <w:i/>
      <w:iCs/>
    </w:rPr>
  </w:style>
  <w:style w:type="character" w:styleId="9">
    <w:name w:val="Hyperlink"/>
    <w:qFormat/>
    <w:uiPriority w:val="0"/>
    <w:rPr>
      <w:color w:val="3366CC"/>
      <w:u w:val="single"/>
    </w:rPr>
  </w:style>
  <w:style w:type="paragraph" w:styleId="1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footnote text"/>
    <w:basedOn w:val="1"/>
    <w:link w:val="39"/>
    <w:qFormat/>
    <w:uiPriority w:val="0"/>
    <w:pPr>
      <w:suppressAutoHyphens w:val="0"/>
      <w:autoSpaceDE w:val="0"/>
      <w:autoSpaceDN w:val="0"/>
    </w:pPr>
    <w:rPr>
      <w:sz w:val="20"/>
      <w:lang w:val="zh-CN" w:eastAsia="ru-RU"/>
    </w:rPr>
  </w:style>
  <w:style w:type="paragraph" w:styleId="13">
    <w:name w:val="header"/>
    <w:basedOn w:val="1"/>
    <w:link w:val="40"/>
    <w:qFormat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0"/>
    <w:pPr>
      <w:jc w:val="both"/>
    </w:pPr>
  </w:style>
  <w:style w:type="paragraph" w:styleId="15">
    <w:name w:val="footer"/>
    <w:basedOn w:val="1"/>
    <w:link w:val="41"/>
    <w:qFormat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4"/>
    <w:qFormat/>
    <w:uiPriority w:val="0"/>
    <w:rPr>
      <w:rFonts w:cs="Mangal"/>
    </w:rPr>
  </w:style>
  <w:style w:type="paragraph" w:styleId="17">
    <w:name w:val="Normal (Web)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8">
    <w:name w:val="Absatz-Standardschriftart"/>
    <w:qFormat/>
    <w:uiPriority w:val="0"/>
  </w:style>
  <w:style w:type="character" w:customStyle="1" w:styleId="19">
    <w:name w:val="WW-Absatz-Standardschriftart"/>
    <w:qFormat/>
    <w:uiPriority w:val="0"/>
  </w:style>
  <w:style w:type="character" w:customStyle="1" w:styleId="20">
    <w:name w:val="Основной шрифт абзаца1"/>
    <w:qFormat/>
    <w:uiPriority w:val="0"/>
  </w:style>
  <w:style w:type="paragraph" w:customStyle="1" w:styleId="21">
    <w:name w:val="Заголовок"/>
    <w:basedOn w:val="1"/>
    <w:next w:val="14"/>
    <w:qFormat/>
    <w:uiPriority w:val="0"/>
    <w:pPr>
      <w:keepNext/>
      <w:spacing w:before="240" w:after="120"/>
    </w:pPr>
    <w:rPr>
      <w:rFonts w:ascii="Arial" w:hAnsi="Arial" w:eastAsia="Microsoft YaHei" w:cs="Mangal"/>
      <w:szCs w:val="28"/>
    </w:r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3">
    <w:name w:val="Основной текст с отступом 31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customStyle="1" w:styleId="24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sz w:val="16"/>
      <w:szCs w:val="16"/>
      <w:lang w:val="ru-RU" w:eastAsia="zh-CN" w:bidi="ar-SA"/>
    </w:rPr>
  </w:style>
  <w:style w:type="paragraph" w:customStyle="1" w:styleId="25">
    <w:name w:val="Текст1"/>
    <w:basedOn w:val="1"/>
    <w:qFormat/>
    <w:uiPriority w:val="0"/>
    <w:rPr>
      <w:rFonts w:ascii="Courier New" w:hAnsi="Courier New" w:cs="Courier New"/>
      <w:sz w:val="20"/>
    </w:rPr>
  </w:style>
  <w:style w:type="paragraph" w:customStyle="1" w:styleId="26">
    <w:name w:val="ConsNonformat"/>
    <w:qFormat/>
    <w:uiPriority w:val="0"/>
    <w:pPr>
      <w:suppressAutoHyphens/>
    </w:pPr>
    <w:rPr>
      <w:rFonts w:ascii="Consultant" w:hAnsi="Consultant" w:eastAsia="Times New Roman" w:cs="Consultant"/>
      <w:sz w:val="22"/>
      <w:lang w:val="ru-RU" w:eastAsia="zh-CN" w:bidi="ar-SA"/>
    </w:rPr>
  </w:style>
  <w:style w:type="paragraph" w:customStyle="1" w:styleId="27">
    <w:name w:val="Список 31"/>
    <w:basedOn w:val="1"/>
    <w:qFormat/>
    <w:uiPriority w:val="0"/>
    <w:pPr>
      <w:ind w:left="849" w:hanging="283"/>
    </w:pPr>
    <w:rPr>
      <w:b/>
      <w:sz w:val="20"/>
    </w:rPr>
  </w:style>
  <w:style w:type="paragraph" w:customStyle="1" w:styleId="28">
    <w:name w:val="Список 21"/>
    <w:basedOn w:val="1"/>
    <w:qFormat/>
    <w:uiPriority w:val="0"/>
    <w:pPr>
      <w:widowControl w:val="0"/>
      <w:autoSpaceDE w:val="0"/>
      <w:ind w:left="566" w:hanging="283"/>
    </w:pPr>
    <w:rPr>
      <w:sz w:val="20"/>
    </w:rPr>
  </w:style>
  <w:style w:type="paragraph" w:customStyle="1" w:styleId="29">
    <w:name w:val="Список 41"/>
    <w:basedOn w:val="1"/>
    <w:qFormat/>
    <w:uiPriority w:val="0"/>
    <w:pPr>
      <w:widowControl w:val="0"/>
      <w:autoSpaceDE w:val="0"/>
      <w:ind w:left="1132" w:hanging="283"/>
    </w:pPr>
    <w:rPr>
      <w:sz w:val="20"/>
    </w:rPr>
  </w:style>
  <w:style w:type="paragraph" w:customStyle="1" w:styleId="30">
    <w:name w:val="Char Char Знак Знак1 Char Char1 Знак Знак Char Char"/>
    <w:basedOn w:val="1"/>
    <w:qFormat/>
    <w:uiPriority w:val="0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31">
    <w:name w:val="Знак Знак Знак Знак Знак Знак Знак"/>
    <w:basedOn w:val="1"/>
    <w:qFormat/>
    <w:uiPriority w:val="0"/>
    <w:pPr>
      <w:spacing w:before="280" w:after="280"/>
      <w:jc w:val="both"/>
    </w:pPr>
    <w:rPr>
      <w:rFonts w:ascii="Tahoma" w:hAnsi="Tahoma" w:cs="Tahoma"/>
      <w:sz w:val="20"/>
      <w:lang w:val="en-US"/>
    </w:rPr>
  </w:style>
  <w:style w:type="paragraph" w:customStyle="1" w:styleId="32">
    <w:name w:val="Содержимое таблицы"/>
    <w:basedOn w:val="1"/>
    <w:qFormat/>
    <w:uiPriority w:val="0"/>
    <w:pPr>
      <w:suppressLineNumbers/>
    </w:pPr>
  </w:style>
  <w:style w:type="paragraph" w:customStyle="1" w:styleId="33">
    <w:name w:val="Заголовок таблицы"/>
    <w:basedOn w:val="32"/>
    <w:qFormat/>
    <w:uiPriority w:val="0"/>
    <w:pPr>
      <w:jc w:val="center"/>
    </w:pPr>
    <w:rPr>
      <w:b/>
      <w:bCs/>
    </w:rPr>
  </w:style>
  <w:style w:type="paragraph" w:customStyle="1" w:styleId="34">
    <w:name w:val="Основной текст с отступом 21"/>
    <w:basedOn w:val="1"/>
    <w:qFormat/>
    <w:uiPriority w:val="0"/>
    <w:pPr>
      <w:spacing w:after="120" w:line="480" w:lineRule="auto"/>
      <w:ind w:left="283" w:firstLine="567"/>
      <w:jc w:val="both"/>
    </w:pPr>
    <w:rPr>
      <w:rFonts w:ascii="Arial" w:hAnsi="Arial" w:eastAsia="Arial" w:cs="Arial"/>
    </w:rPr>
  </w:style>
  <w:style w:type="paragraph" w:customStyle="1" w:styleId="35">
    <w:name w:val="standard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ConsPlusNormal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37">
    <w:name w:val="ConsPlusNonformat"/>
    <w:qFormat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Заголовок 8 Знак"/>
    <w:basedOn w:val="5"/>
    <w:link w:val="4"/>
    <w:semiHidden/>
    <w:qFormat/>
    <w:uiPriority w:val="0"/>
    <w:rPr>
      <w:rFonts w:asciiTheme="majorHAnsi" w:hAnsiTheme="majorHAnsi" w:eastAsiaTheme="majorEastAsia" w:cstheme="majorBidi"/>
      <w:color w:val="404040" w:themeColor="text1" w:themeTint="BF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Текст сноски Знак"/>
    <w:basedOn w:val="5"/>
    <w:link w:val="12"/>
    <w:qFormat/>
    <w:uiPriority w:val="0"/>
    <w:rPr>
      <w:lang w:val="zh-CN"/>
    </w:rPr>
  </w:style>
  <w:style w:type="character" w:customStyle="1" w:styleId="40">
    <w:name w:val="Верхний колонтитул Знак"/>
    <w:basedOn w:val="5"/>
    <w:link w:val="13"/>
    <w:qFormat/>
    <w:uiPriority w:val="0"/>
    <w:rPr>
      <w:sz w:val="28"/>
      <w:lang w:eastAsia="zh-CN"/>
    </w:rPr>
  </w:style>
  <w:style w:type="character" w:customStyle="1" w:styleId="41">
    <w:name w:val="Нижний колонтитул Знак"/>
    <w:basedOn w:val="5"/>
    <w:link w:val="15"/>
    <w:qFormat/>
    <w:uiPriority w:val="99"/>
    <w:rPr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FD95B-97A4-4FB6-85F5-2EF9D6959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2146</Words>
  <Characters>12235</Characters>
  <Lines>101</Lines>
  <Paragraphs>28</Paragraphs>
  <TotalTime>482</TotalTime>
  <ScaleCrop>false</ScaleCrop>
  <LinksUpToDate>false</LinksUpToDate>
  <CharactersWithSpaces>14353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2018-12-14T07:30:00Z</dcterms:created>
  <dc:creator>имущество</dc:creator>
  <cp:lastModifiedBy>karmkv</cp:lastModifiedBy>
  <cp:lastPrinted>2024-09-06T13:10:44Z</cp:lastPrinted>
  <dcterms:modified xsi:type="dcterms:W3CDTF">2024-09-06T13:13:45Z</dcterms:modified>
  <dc:title>Проект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B191ECBD0D5A4207900312B40F90DF6B_12</vt:lpwstr>
  </property>
</Properties>
</file>